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EE090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bookmarkStart w:id="0" w:name="heading_8"/>
      <w:bookmarkStart w:id="15" w:name="_GoBack"/>
      <w:r>
        <w:rPr>
          <w:rFonts w:hint="eastAsia" w:ascii="方正小标宋简体" w:eastAsia="方正小标宋简体"/>
          <w:sz w:val="44"/>
          <w:szCs w:val="44"/>
        </w:rPr>
        <w:t>原交警二大队（毓秀路与新兴路西南角）场院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经营权</w:t>
      </w:r>
      <w:r>
        <w:rPr>
          <w:rFonts w:hint="eastAsia" w:ascii="方正小标宋简体" w:eastAsia="方正小标宋简体"/>
          <w:sz w:val="44"/>
          <w:szCs w:val="44"/>
        </w:rPr>
        <w:t>招商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公告</w:t>
      </w:r>
      <w:bookmarkEnd w:id="15"/>
    </w:p>
    <w:p w14:paraId="189D62C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59908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</w:rPr>
        <w:t>“原交警二大队（毓秀路与新兴路西南角）场院招商项目”的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潜在经营方</w:t>
      </w:r>
      <w:r>
        <w:rPr>
          <w:rFonts w:hint="eastAsia" w:ascii="仿宋_GB2312" w:eastAsia="仿宋_GB2312"/>
          <w:sz w:val="32"/>
          <w:szCs w:val="32"/>
          <w:highlight w:val="none"/>
        </w:rPr>
        <w:t>应在《许昌市投资集团有限公司》网站公示公告栏获取招商文件，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请</w:t>
      </w:r>
      <w:r>
        <w:rPr>
          <w:rFonts w:hint="eastAsia" w:ascii="仿宋_GB2312" w:eastAsia="仿宋_GB2312"/>
          <w:sz w:val="32"/>
          <w:szCs w:val="32"/>
          <w:highlight w:val="none"/>
        </w:rPr>
        <w:t>于2026年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点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仿宋_GB2312" w:eastAsia="仿宋_GB2312"/>
          <w:sz w:val="32"/>
          <w:szCs w:val="32"/>
          <w:highlight w:val="none"/>
        </w:rPr>
        <w:t>分(北京时间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highlight w:val="none"/>
        </w:rPr>
        <w:t>现场递交响应文件。</w:t>
      </w:r>
    </w:p>
    <w:p w14:paraId="4A82C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一、项目概况</w:t>
      </w:r>
      <w:bookmarkEnd w:id="0"/>
    </w:p>
    <w:p w14:paraId="3A2559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bCs/>
          <w:sz w:val="32"/>
          <w:szCs w:val="32"/>
        </w:rPr>
      </w:pPr>
      <w:bookmarkStart w:id="1" w:name="heading_9"/>
      <w:r>
        <w:rPr>
          <w:rFonts w:hint="eastAsia" w:ascii="楷体_GB2312" w:eastAsia="楷体_GB2312"/>
          <w:b/>
          <w:bCs/>
          <w:sz w:val="32"/>
          <w:szCs w:val="32"/>
        </w:rPr>
        <w:t>（一）项目名称</w:t>
      </w:r>
      <w:bookmarkEnd w:id="1"/>
    </w:p>
    <w:p w14:paraId="324DB2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原交警二大队（毓秀路与新兴路西南角）场院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经营权</w:t>
      </w:r>
      <w:r>
        <w:rPr>
          <w:rFonts w:hint="eastAsia" w:ascii="仿宋_GB2312" w:eastAsia="仿宋_GB2312"/>
          <w:sz w:val="32"/>
          <w:szCs w:val="32"/>
        </w:rPr>
        <w:t>招商项目</w:t>
      </w:r>
    </w:p>
    <w:p w14:paraId="64F8A3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bCs/>
          <w:sz w:val="32"/>
          <w:szCs w:val="32"/>
        </w:rPr>
      </w:pPr>
      <w:bookmarkStart w:id="2" w:name="heading_10"/>
      <w:r>
        <w:rPr>
          <w:rFonts w:hint="eastAsia" w:ascii="楷体_GB2312" w:eastAsia="楷体_GB2312"/>
          <w:b/>
          <w:bCs/>
          <w:sz w:val="32"/>
          <w:szCs w:val="32"/>
        </w:rPr>
        <w:t>（二）项目基本信息</w:t>
      </w:r>
      <w:bookmarkEnd w:id="2"/>
    </w:p>
    <w:p w14:paraId="31DAD2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1.场地位置：</w:t>
      </w:r>
      <w:r>
        <w:rPr>
          <w:rFonts w:hint="eastAsia" w:ascii="仿宋_GB2312" w:eastAsia="仿宋_GB2312"/>
          <w:sz w:val="32"/>
          <w:szCs w:val="32"/>
        </w:rPr>
        <w:t>许昌市毓秀路与新兴路交叉口西南角（原交警二大队院内）；</w:t>
      </w:r>
    </w:p>
    <w:p w14:paraId="25987B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2.招商范围：</w:t>
      </w:r>
      <w:r>
        <w:rPr>
          <w:rFonts w:hint="eastAsia" w:ascii="仿宋_GB2312" w:eastAsia="仿宋_GB2312"/>
          <w:sz w:val="32"/>
          <w:szCs w:val="32"/>
        </w:rPr>
        <w:t>土地面积3256.5平方米、建筑面积339.92平方米闲置场院及现有附属设施，项目按现状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经营权</w:t>
      </w:r>
      <w:r>
        <w:rPr>
          <w:rFonts w:hint="eastAsia" w:ascii="仿宋_GB2312" w:eastAsia="仿宋_GB2312"/>
          <w:sz w:val="32"/>
          <w:szCs w:val="32"/>
        </w:rPr>
        <w:t>整体公开招商、委托运营；</w:t>
      </w:r>
    </w:p>
    <w:p w14:paraId="69F839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3.招商期限：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6年，采用</w:t>
      </w: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+3模式</w:t>
      </w:r>
      <w:r>
        <w:rPr>
          <w:rFonts w:hint="eastAsia" w:ascii="仿宋_GB2312" w:eastAsia="仿宋_GB2312"/>
          <w:sz w:val="32"/>
          <w:szCs w:val="32"/>
        </w:rPr>
        <w:t>，自项目运营合同正式生效之日起计算；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合同签订后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期限到期前，招商单位对经营单位的履约能力进行评价，评价良好的，双方再续签后3年合同。</w:t>
      </w:r>
    </w:p>
    <w:p w14:paraId="3C7D45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4.招商起始价：</w:t>
      </w:r>
      <w:r>
        <w:rPr>
          <w:rFonts w:hint="eastAsia" w:ascii="仿宋_GB2312" w:eastAsia="仿宋_GB2312"/>
          <w:sz w:val="32"/>
          <w:szCs w:val="32"/>
        </w:rPr>
        <w:t>170000元/年（大写：壹拾柒万元整），意向报价低于起始价视为无效报价，报价须为千元整数向上浮动，非规范报价无效；</w:t>
      </w:r>
    </w:p>
    <w:p w14:paraId="71367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5.经营要求：</w:t>
      </w:r>
      <w:r>
        <w:rPr>
          <w:rFonts w:hint="eastAsia" w:ascii="仿宋_GB2312" w:eastAsia="仿宋_GB2312"/>
          <w:sz w:val="32"/>
          <w:szCs w:val="32"/>
        </w:rPr>
        <w:t>本项目不再组织勘察现场，经营单位的响应文件一经提交，即视为对地块现状及相关情况无异议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运营方须合法合规经营，严禁开展违法违规、环境污染、易燃易爆等高风险业态，不得擅自改变场地用途、违规改扩建、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拆除房屋、</w:t>
      </w:r>
      <w:r>
        <w:rPr>
          <w:rFonts w:hint="eastAsia" w:ascii="仿宋_GB2312" w:eastAsia="仿宋_GB2312"/>
          <w:sz w:val="32"/>
          <w:szCs w:val="32"/>
          <w:highlight w:val="none"/>
        </w:rPr>
        <w:t>转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包</w:t>
      </w:r>
      <w:r>
        <w:rPr>
          <w:rFonts w:hint="eastAsia" w:ascii="仿宋_GB2312" w:eastAsia="仿宋_GB2312"/>
          <w:sz w:val="32"/>
          <w:szCs w:val="32"/>
          <w:highlight w:val="none"/>
        </w:rPr>
        <w:t>转借、变相转让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经营权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经营业态有停车服务、自动洗车服务、新能源充电服务等，具体经营业态需经招商人同意后实施；如果经营方将自动洗车服务对外招租，租赁费不超过20000元/年。</w:t>
      </w:r>
    </w:p>
    <w:p w14:paraId="2FDEE0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bookmarkStart w:id="3" w:name="heading_12"/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经营单位</w:t>
      </w:r>
      <w:r>
        <w:rPr>
          <w:rFonts w:hint="eastAsia" w:ascii="黑体" w:hAnsi="黑体" w:eastAsia="黑体"/>
          <w:sz w:val="32"/>
          <w:szCs w:val="32"/>
        </w:rPr>
        <w:t>资格要求</w:t>
      </w:r>
      <w:bookmarkEnd w:id="3"/>
    </w:p>
    <w:p w14:paraId="68C72A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1.主体资格：</w:t>
      </w:r>
      <w:r>
        <w:rPr>
          <w:rFonts w:hint="eastAsia" w:ascii="仿宋_GB2312" w:eastAsia="仿宋_GB2312"/>
          <w:sz w:val="32"/>
          <w:szCs w:val="32"/>
        </w:rPr>
        <w:t>在中华人民共和国境内合法注册的独立法人，具备有效的营业执照，具备独立承担民事责任和履约能力；单位负责人为同一人或存在控股、管理关系的不同单位，不得同时参与本次投标。</w:t>
      </w:r>
    </w:p>
    <w:p w14:paraId="7C6B8C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2.信用要求：</w:t>
      </w:r>
      <w:r>
        <w:rPr>
          <w:rFonts w:hint="eastAsia" w:ascii="仿宋_GB2312" w:eastAsia="仿宋_GB2312"/>
          <w:sz w:val="32"/>
          <w:szCs w:val="32"/>
        </w:rPr>
        <w:t>近三年无重大安全生产责任事故、无行业重大行政处罚记录；未被列入“信用中国”失信被执行人、重大税收违法失信主体，未被列入政府采购严重违法失信行为记录名单（需提供网页查询截图佐证）。</w:t>
      </w:r>
    </w:p>
    <w:p w14:paraId="384919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3.经营要求：</w:t>
      </w:r>
      <w:r>
        <w:rPr>
          <w:rFonts w:hint="eastAsia" w:ascii="仿宋_GB2312" w:eastAsia="仿宋_GB2312"/>
          <w:sz w:val="32"/>
          <w:szCs w:val="32"/>
        </w:rPr>
        <w:t>认可本项目招商规则、场地现状、权责划分及运维承担要求，承诺合法合规经营，严格遵守合同约定。</w:t>
      </w:r>
    </w:p>
    <w:p w14:paraId="67F0A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4.本项目不接受联合体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竞价</w:t>
      </w:r>
      <w:r>
        <w:rPr>
          <w:rFonts w:hint="eastAsia" w:ascii="仿宋_GB2312" w:eastAsia="仿宋_GB2312"/>
          <w:sz w:val="32"/>
          <w:szCs w:val="32"/>
        </w:rPr>
        <w:t>，实行资格后审，所有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竞价</w:t>
      </w:r>
      <w:r>
        <w:rPr>
          <w:rFonts w:hint="eastAsia" w:ascii="仿宋_GB2312" w:eastAsia="仿宋_GB2312"/>
          <w:sz w:val="32"/>
          <w:szCs w:val="32"/>
        </w:rPr>
        <w:t>资料真实性由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经营方</w:t>
      </w:r>
      <w:r>
        <w:rPr>
          <w:rFonts w:hint="eastAsia" w:ascii="仿宋_GB2312" w:eastAsia="仿宋_GB2312"/>
          <w:sz w:val="32"/>
          <w:szCs w:val="32"/>
        </w:rPr>
        <w:t>自行负责。</w:t>
      </w:r>
    </w:p>
    <w:p w14:paraId="18A13F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bookmarkStart w:id="4" w:name="heading_13"/>
      <w:r>
        <w:rPr>
          <w:rFonts w:hint="eastAsia" w:ascii="黑体" w:hAnsi="黑体" w:eastAsia="黑体"/>
          <w:sz w:val="32"/>
          <w:szCs w:val="32"/>
        </w:rPr>
        <w:t>三、保证金缴纳要求</w:t>
      </w:r>
      <w:bookmarkEnd w:id="4"/>
    </w:p>
    <w:p w14:paraId="1A48CB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1.招商保证金金额：</w:t>
      </w:r>
      <w:r>
        <w:rPr>
          <w:rFonts w:hint="eastAsia" w:ascii="仿宋_GB2312" w:eastAsia="仿宋_GB2312"/>
          <w:sz w:val="32"/>
          <w:szCs w:val="32"/>
          <w:highlight w:val="none"/>
        </w:rPr>
        <w:t>50000元（大写：伍万元整）；</w:t>
      </w:r>
    </w:p>
    <w:p w14:paraId="3EE227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2.收款账户信息：</w:t>
      </w:r>
    </w:p>
    <w:p w14:paraId="46FBAA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户名：许昌市智慧停车经营管理有限公司</w:t>
      </w:r>
    </w:p>
    <w:p w14:paraId="00DDF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账号：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9410 0901 0109 2299 99 </w:t>
      </w:r>
    </w:p>
    <w:p w14:paraId="6A4FD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开户行：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中国邮政储蓄银行股份有限公司许昌市魏都区支行 </w:t>
      </w:r>
    </w:p>
    <w:p w14:paraId="49CFE0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3.缴纳要求：在2026年9月2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/>
          <w:bCs/>
          <w:sz w:val="32"/>
          <w:szCs w:val="32"/>
        </w:rPr>
        <w:t>日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b/>
          <w:bCs/>
          <w:sz w:val="32"/>
          <w:szCs w:val="32"/>
        </w:rPr>
        <w:t>:00（到账时间）前须向招商单位交纳招商保证金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bCs/>
          <w:sz w:val="32"/>
          <w:szCs w:val="32"/>
        </w:rPr>
        <w:t>万元整，招商保证金须通过运营单位的公户缴纳，不收取现金。（提供转账凭证复印件并加盖公章）</w:t>
      </w:r>
    </w:p>
    <w:p w14:paraId="45BF0B8F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4.保证金处置：</w:t>
      </w:r>
      <w:r>
        <w:rPr>
          <w:rFonts w:hint="eastAsia" w:ascii="仿宋_GB2312" w:eastAsia="仿宋_GB2312"/>
          <w:sz w:val="32"/>
          <w:szCs w:val="32"/>
        </w:rPr>
        <w:t>竞价未成功的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经营</w:t>
      </w:r>
      <w:r>
        <w:rPr>
          <w:rFonts w:hint="eastAsia" w:ascii="仿宋_GB2312" w:eastAsia="仿宋_GB2312"/>
          <w:sz w:val="32"/>
          <w:szCs w:val="32"/>
        </w:rPr>
        <w:t>单位的保证金在招商单位与成交单位签订合同后5日内无息退还；竞价成功的运营单位的保证金自动转为经营费用，不足部分由成交单位限期补交；若成交公告发出后，成交单位无理由未在发布中标结果之日起30日内与招商单位签订合同的，视为放弃经营资格，保证金不予退还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招商单位可以根据竞价情况递补第二名或重新招商。</w:t>
      </w:r>
    </w:p>
    <w:p w14:paraId="49EF8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5" w:name="heading_14"/>
      <w:r>
        <w:rPr>
          <w:rFonts w:hint="eastAsia" w:ascii="黑体" w:hAnsi="黑体" w:eastAsia="黑体"/>
          <w:sz w:val="32"/>
          <w:szCs w:val="32"/>
        </w:rPr>
        <w:t>四、</w:t>
      </w:r>
      <w:bookmarkEnd w:id="5"/>
      <w:r>
        <w:rPr>
          <w:rFonts w:hint="eastAsia" w:ascii="黑体" w:hAnsi="黑体" w:eastAsia="黑体"/>
          <w:sz w:val="32"/>
          <w:szCs w:val="32"/>
          <w:lang w:val="en-US" w:eastAsia="zh-CN"/>
        </w:rPr>
        <w:t>招商竞价要求</w:t>
      </w:r>
    </w:p>
    <w:p w14:paraId="1AAD41B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</w:pPr>
      <w:bookmarkStart w:id="6" w:name="heading_19"/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（一）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竞价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时间：2026年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9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28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日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17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0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0分（北京时间）。</w:t>
      </w:r>
    </w:p>
    <w:p w14:paraId="5B288F9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（二）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竞价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地点：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许昌市智慧信息产业园12楼（示范区明礼街与魏武大道交叉口东北角许昌市投资集团厦）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    </w:t>
      </w:r>
    </w:p>
    <w:p w14:paraId="7456A2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（三）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本次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招商评判标准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为“价高者得”，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意向经营单位报出1次不可更改的价格，谁的报价高谁成交；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若出现最高报价相同的，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招商单位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会通知重新报价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；若截止竞价时间递交响应文件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不足一家的，该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招商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取消。</w:t>
      </w:r>
    </w:p>
    <w:p w14:paraId="3DBD77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（四）本项目采用现场竞价，意向经营单位必须携带公司书面授权委托书、营业执照复印件（盖章）及委托人身份证参加会议，若是法人参加，携带营业执照复印件（盖章）和身份证。</w:t>
      </w:r>
    </w:p>
    <w:p w14:paraId="6882B97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五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竞价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期间，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经营单位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保持响应文件提供的联系方式畅通，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评审小组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随时可能对响应文件内容质询，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经营单位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应及时进行答复(包括但不限于电子文档、电子邮件等)。</w:t>
      </w:r>
    </w:p>
    <w:p w14:paraId="305526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</w:t>
      </w:r>
      <w:bookmarkEnd w:id="6"/>
      <w:r>
        <w:rPr>
          <w:rFonts w:hint="eastAsia" w:ascii="黑体" w:hAnsi="黑体" w:eastAsia="黑体"/>
          <w:sz w:val="32"/>
          <w:szCs w:val="32"/>
        </w:rPr>
        <w:t>响应文件组成</w:t>
      </w:r>
    </w:p>
    <w:p w14:paraId="79274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bookmarkStart w:id="7" w:name="heading_20"/>
      <w:r>
        <w:rPr>
          <w:rFonts w:hint="eastAsia" w:ascii="仿宋_GB2312" w:eastAsia="仿宋_GB2312"/>
          <w:sz w:val="32"/>
          <w:szCs w:val="32"/>
        </w:rPr>
        <w:t>详见附件，响应文件要装订并密封，密封处加盖公司公章，一式3份。不按照附件要求提交资料、资料缺少或相关资料未加盖公章的为无效响应文件，经营单位提供的响应文件等相关资料概不退还。</w:t>
      </w:r>
    </w:p>
    <w:bookmarkEnd w:id="7"/>
    <w:p w14:paraId="03555E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bookmarkStart w:id="8" w:name="heading_21"/>
      <w:r>
        <w:rPr>
          <w:rFonts w:hint="eastAsia" w:ascii="黑体" w:hAnsi="黑体" w:eastAsia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、其他事宜</w:t>
      </w:r>
      <w:bookmarkEnd w:id="8"/>
    </w:p>
    <w:p w14:paraId="1A7EFA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1.本项目不组织统一踏勘现场，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经营单位</w:t>
      </w:r>
      <w:r>
        <w:rPr>
          <w:rFonts w:hint="eastAsia" w:ascii="仿宋_GB2312" w:eastAsia="仿宋_GB2312"/>
          <w:sz w:val="32"/>
          <w:szCs w:val="32"/>
        </w:rPr>
        <w:t>可自行实地踏勘，递交响应文件即视为认可场地现状，无任何异议；</w:t>
      </w:r>
    </w:p>
    <w:p w14:paraId="467942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2.所有资料一经提交不予退还，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经营单位</w:t>
      </w:r>
      <w:r>
        <w:rPr>
          <w:rFonts w:hint="eastAsia" w:ascii="仿宋_GB2312" w:eastAsia="仿宋_GB2312"/>
          <w:sz w:val="32"/>
          <w:szCs w:val="32"/>
        </w:rPr>
        <w:t>自行承担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招商</w:t>
      </w:r>
      <w:r>
        <w:rPr>
          <w:rFonts w:hint="eastAsia" w:ascii="仿宋_GB2312" w:eastAsia="仿宋_GB2312"/>
          <w:sz w:val="32"/>
          <w:szCs w:val="32"/>
        </w:rPr>
        <w:t>过程中产生的全部成本；</w:t>
      </w:r>
    </w:p>
    <w:p w14:paraId="236CFD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3.本招商文件最终解释权归许昌市智慧停车经营管理有限公司所有；</w:t>
      </w:r>
    </w:p>
    <w:p w14:paraId="6C2903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4.咨询联系方式：朱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先生</w:t>
      </w:r>
      <w:r>
        <w:rPr>
          <w:rFonts w:hint="eastAsia" w:ascii="仿宋_GB2312" w:eastAsia="仿宋_GB2312"/>
          <w:sz w:val="32"/>
          <w:szCs w:val="32"/>
        </w:rPr>
        <w:t xml:space="preserve"> 17839120330。</w:t>
      </w:r>
    </w:p>
    <w:p w14:paraId="34614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</w:t>
      </w:r>
      <w:r>
        <w:rPr>
          <w:rFonts w:hint="eastAsia" w:ascii="仿宋_GB2312" w:eastAsia="仿宋_GB2312"/>
          <w:sz w:val="32"/>
          <w:szCs w:val="32"/>
        </w:rPr>
        <w:t>监督：许昌市市投城市发展集团有限公司</w:t>
      </w:r>
    </w:p>
    <w:p w14:paraId="30F55B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联系电话：0374-2676531  </w:t>
      </w:r>
    </w:p>
    <w:p w14:paraId="0EE5711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5726853">
      <w:pPr>
        <w:spacing w:line="560" w:lineRule="exact"/>
        <w:ind w:firstLine="3200" w:firstLineChars="1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许昌市智慧停车经营管理有限公司</w:t>
      </w:r>
    </w:p>
    <w:p w14:paraId="37585796">
      <w:pPr>
        <w:spacing w:line="560" w:lineRule="exact"/>
        <w:ind w:firstLine="4160" w:firstLineChars="1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2026年09月2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3D682F8F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7882BF25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47DA763F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5A2B630E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1DC28CF0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5999090A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17A8567E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628B0DA7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276FE2F2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1D02BA1E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33888AE7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452C945E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7DB95E81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6FB8A812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400CDEAF"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 w14:paraId="1A44346D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附件：响应文件全套格式</w:t>
      </w:r>
      <w:bookmarkStart w:id="9" w:name="heading_22"/>
    </w:p>
    <w:bookmarkEnd w:id="9"/>
    <w:p w14:paraId="18751986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bookmarkStart w:id="10" w:name="heading_23"/>
    </w:p>
    <w:p w14:paraId="6EF14865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126FE625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249C85C6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原交警二大队（毓秀路）闲置场院整体招商项目</w:t>
      </w:r>
    </w:p>
    <w:p w14:paraId="4A796DE0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u w:val="single"/>
        </w:rPr>
      </w:pPr>
    </w:p>
    <w:p w14:paraId="010C5E82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响应文件</w:t>
      </w:r>
    </w:p>
    <w:p w14:paraId="76F28F44">
      <w:pPr>
        <w:rPr>
          <w:rFonts w:ascii="宋体" w:hAnsi="宋体" w:cs="微软雅黑"/>
          <w:sz w:val="28"/>
          <w:szCs w:val="28"/>
        </w:rPr>
      </w:pPr>
    </w:p>
    <w:p w14:paraId="4A943A21">
      <w:pPr>
        <w:rPr>
          <w:rFonts w:ascii="宋体" w:hAnsi="宋体" w:cs="微软雅黑"/>
          <w:sz w:val="28"/>
          <w:szCs w:val="28"/>
        </w:rPr>
      </w:pPr>
    </w:p>
    <w:p w14:paraId="73721665">
      <w:pPr>
        <w:rPr>
          <w:rFonts w:ascii="宋体" w:hAnsi="宋体" w:cs="微软雅黑"/>
          <w:sz w:val="28"/>
          <w:szCs w:val="28"/>
        </w:rPr>
      </w:pPr>
    </w:p>
    <w:p w14:paraId="6AF8AEC7">
      <w:pPr>
        <w:pStyle w:val="12"/>
        <w:ind w:firstLine="0" w:firstLineChars="0"/>
        <w:rPr>
          <w:rFonts w:hAnsi="宋体" w:cs="微软雅黑"/>
          <w:szCs w:val="28"/>
        </w:rPr>
      </w:pPr>
    </w:p>
    <w:p w14:paraId="451BA3C3">
      <w:pPr>
        <w:pStyle w:val="12"/>
        <w:ind w:firstLine="340"/>
        <w:rPr>
          <w:rFonts w:hAnsi="宋体" w:cs="微软雅黑"/>
          <w:szCs w:val="28"/>
        </w:rPr>
      </w:pPr>
    </w:p>
    <w:p w14:paraId="1E1D3FBD">
      <w:pPr>
        <w:pStyle w:val="13"/>
        <w:rPr>
          <w:rFonts w:hAnsi="宋体" w:cs="微软雅黑"/>
          <w:szCs w:val="28"/>
        </w:rPr>
      </w:pPr>
    </w:p>
    <w:p w14:paraId="17ACA600">
      <w:pPr>
        <w:pStyle w:val="13"/>
        <w:rPr>
          <w:rFonts w:hAnsi="宋体" w:cs="微软雅黑"/>
          <w:szCs w:val="28"/>
        </w:rPr>
      </w:pPr>
    </w:p>
    <w:p w14:paraId="12CE7A96">
      <w:pPr>
        <w:jc w:val="left"/>
        <w:rPr>
          <w:rFonts w:ascii="宋体" w:hAnsi="宋体" w:cs="微软雅黑"/>
          <w:sz w:val="28"/>
          <w:szCs w:val="28"/>
          <w:u w:val="single"/>
        </w:rPr>
      </w:pPr>
      <w:r>
        <w:rPr>
          <w:rFonts w:hint="eastAsia" w:ascii="宋体" w:hAnsi="宋体" w:cs="微软雅黑"/>
          <w:sz w:val="28"/>
          <w:szCs w:val="28"/>
        </w:rPr>
        <w:t>响应人：（盖单位章）</w:t>
      </w:r>
    </w:p>
    <w:p w14:paraId="25311C8E">
      <w:pPr>
        <w:jc w:val="left"/>
        <w:rPr>
          <w:rFonts w:ascii="宋体" w:hAnsi="宋体" w:cs="微软雅黑"/>
          <w:sz w:val="28"/>
          <w:szCs w:val="28"/>
        </w:rPr>
      </w:pPr>
      <w:r>
        <w:rPr>
          <w:rFonts w:hint="eastAsia" w:ascii="宋体" w:hAnsi="宋体" w:cs="微软雅黑"/>
          <w:sz w:val="28"/>
          <w:szCs w:val="28"/>
        </w:rPr>
        <w:t>法定代表人（单位负责人）或其委托代理人：</w:t>
      </w:r>
      <w:r>
        <w:rPr>
          <w:rFonts w:ascii="宋体" w:hAnsi="宋体"/>
          <w:szCs w:val="21"/>
          <w:u w:val="single"/>
        </w:rPr>
        <w:t>    </w:t>
      </w:r>
      <w:r>
        <w:rPr>
          <w:rFonts w:hint="eastAsia" w:ascii="宋体" w:hAnsi="宋体" w:cs="微软雅黑"/>
          <w:sz w:val="28"/>
          <w:szCs w:val="28"/>
        </w:rPr>
        <w:t>（签字或加盖姓名章）</w:t>
      </w:r>
    </w:p>
    <w:p w14:paraId="08709AE5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3C9D6CE9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2DB6CD46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一、报价一览表</w:t>
      </w:r>
      <w:bookmarkEnd w:id="10"/>
    </w:p>
    <w:tbl>
      <w:tblPr>
        <w:tblStyle w:val="14"/>
        <w:tblW w:w="8321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41"/>
        <w:gridCol w:w="3020"/>
        <w:gridCol w:w="2760"/>
      </w:tblGrid>
      <w:tr w14:paraId="74B48E8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4" w:hRule="atLeast"/>
          <w:jc w:val="center"/>
        </w:trPr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6A8021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9267E5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响应报价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81B2AC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备注</w:t>
            </w:r>
          </w:p>
        </w:tc>
      </w:tr>
      <w:tr w14:paraId="29775E8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1" w:hRule="atLeast"/>
          <w:jc w:val="center"/>
        </w:trPr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0AF8A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原交警二大队（毓秀路）闲置场院整体招商项目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364F5D">
            <w:pPr>
              <w:spacing w:line="560" w:lineRule="exact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小写：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元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/年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CFA086">
            <w:pPr>
              <w:spacing w:line="56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报价为年度全包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经营管理费</w:t>
            </w:r>
          </w:p>
        </w:tc>
      </w:tr>
    </w:tbl>
    <w:p w14:paraId="58A59D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B4B292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3631F5D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供应商名称</w:t>
      </w:r>
      <w:r>
        <w:rPr>
          <w:rFonts w:hint="eastAsia" w:ascii="仿宋_GB2312" w:eastAsia="仿宋_GB2312"/>
          <w:sz w:val="32"/>
          <w:szCs w:val="32"/>
        </w:rPr>
        <w:t>（盖章）：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</w:t>
      </w:r>
    </w:p>
    <w:p w14:paraId="7942E70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法定代表人/授权代表（签字）：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</w:t>
      </w:r>
    </w:p>
    <w:p w14:paraId="291304D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1D16481B">
      <w:pPr>
        <w:widowControl/>
        <w:jc w:val="left"/>
        <w:rPr>
          <w:rFonts w:hint="eastAsia" w:ascii="黑体" w:hAnsi="黑体" w:eastAsia="黑体"/>
          <w:sz w:val="32"/>
          <w:szCs w:val="32"/>
        </w:rPr>
      </w:pPr>
      <w:bookmarkStart w:id="11" w:name="heading_24"/>
      <w:r>
        <w:rPr>
          <w:rFonts w:hint="eastAsia" w:ascii="黑体" w:hAnsi="黑体" w:eastAsia="黑体"/>
          <w:sz w:val="32"/>
          <w:szCs w:val="32"/>
        </w:rPr>
        <w:br w:type="page"/>
      </w:r>
    </w:p>
    <w:p w14:paraId="39C0A3D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二、法定代表人资格证明书</w:t>
      </w:r>
      <w:bookmarkEnd w:id="11"/>
    </w:p>
    <w:p w14:paraId="32C2754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</w:t>
      </w:r>
    </w:p>
    <w:p w14:paraId="337C1DA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地址：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     </w:t>
      </w:r>
    </w:p>
    <w:p w14:paraId="4E01513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姓名：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性别：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年龄：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</w:p>
    <w:p w14:paraId="4265B8B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本人系上述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供应商名称</w:t>
      </w:r>
      <w:r>
        <w:rPr>
          <w:rFonts w:hint="eastAsia" w:ascii="仿宋_GB2312" w:eastAsia="仿宋_GB2312"/>
          <w:sz w:val="32"/>
          <w:szCs w:val="32"/>
        </w:rPr>
        <w:t>的法定代表人，全权代表我单位参与本次招商项目的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响应报价，</w:t>
      </w:r>
      <w:r>
        <w:rPr>
          <w:rFonts w:hint="eastAsia" w:ascii="仿宋_GB2312" w:eastAsia="仿宋_GB2312"/>
          <w:sz w:val="32"/>
          <w:szCs w:val="32"/>
        </w:rPr>
        <w:t>对本次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招商</w:t>
      </w:r>
      <w:r>
        <w:rPr>
          <w:rFonts w:hint="eastAsia" w:ascii="仿宋_GB2312" w:eastAsia="仿宋_GB2312"/>
          <w:sz w:val="32"/>
          <w:szCs w:val="32"/>
        </w:rPr>
        <w:t>及后续履约行为承担全部法律及经济责任。</w:t>
      </w:r>
    </w:p>
    <w:p w14:paraId="04074F9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 w14:paraId="36C7DC3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014577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2F5788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法定代表人联系电话：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</w:t>
      </w:r>
    </w:p>
    <w:p w14:paraId="6A101F9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投标人（盖章）：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</w:t>
      </w:r>
    </w:p>
    <w:p w14:paraId="12097F9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签署日期：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1D1BA63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（粘贴法定代表人身份证正反面扫描件）</w:t>
      </w:r>
    </w:p>
    <w:p w14:paraId="164E6C93">
      <w:pPr>
        <w:widowControl/>
        <w:jc w:val="left"/>
        <w:rPr>
          <w:rFonts w:ascii="仿宋_GB2312" w:eastAsia="仿宋_GB2312"/>
          <w:sz w:val="32"/>
          <w:szCs w:val="32"/>
        </w:rPr>
      </w:pPr>
      <w:bookmarkStart w:id="12" w:name="heading_25"/>
      <w:r>
        <w:rPr>
          <w:rFonts w:ascii="仿宋_GB2312" w:eastAsia="仿宋_GB2312"/>
          <w:sz w:val="32"/>
          <w:szCs w:val="32"/>
        </w:rPr>
        <w:br w:type="page"/>
      </w:r>
    </w:p>
    <w:p w14:paraId="068727AF">
      <w:pPr>
        <w:pStyle w:val="6"/>
        <w:spacing w:before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三、法定代表人授权委托书</w:t>
      </w:r>
      <w:bookmarkEnd w:id="12"/>
    </w:p>
    <w:p w14:paraId="7A0094C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（法人姓名）系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（姓名、职务）为我单位代理人，全权参与原交警二大队（毓秀路）闲置场院整体招商项目的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响应活动</w:t>
      </w:r>
      <w:r>
        <w:rPr>
          <w:rFonts w:hint="eastAsia" w:ascii="仿宋_GB2312" w:eastAsia="仿宋_GB2312"/>
          <w:sz w:val="32"/>
          <w:szCs w:val="32"/>
        </w:rPr>
        <w:t>、合同签订、履约对接等全部事务。代理人在本次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招商项目响应过程</w:t>
      </w:r>
      <w:r>
        <w:rPr>
          <w:rFonts w:hint="eastAsia" w:ascii="仿宋_GB2312" w:eastAsia="仿宋_GB2312"/>
          <w:sz w:val="32"/>
          <w:szCs w:val="32"/>
        </w:rPr>
        <w:t>及履约过程中签署的所有文件、作出的承诺，我单位均予以认可并承担全部责任。</w:t>
      </w:r>
    </w:p>
    <w:p w14:paraId="5FFF060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本授权委托书有效期自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招商项目响应</w:t>
      </w:r>
      <w:r>
        <w:rPr>
          <w:rFonts w:hint="eastAsia" w:ascii="仿宋_GB2312" w:eastAsia="仿宋_GB2312"/>
          <w:sz w:val="32"/>
          <w:szCs w:val="32"/>
        </w:rPr>
        <w:t>截止之日起至项目履约完毕止，代理人无转委托权。</w:t>
      </w:r>
    </w:p>
    <w:p w14:paraId="3871CE2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特此委托。</w:t>
      </w:r>
    </w:p>
    <w:p w14:paraId="657BB78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818ACB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803605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</w:p>
    <w:p w14:paraId="575F4CC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响应单位</w:t>
      </w:r>
      <w:r>
        <w:rPr>
          <w:rFonts w:hint="eastAsia" w:ascii="仿宋_GB2312" w:eastAsia="仿宋_GB2312"/>
          <w:sz w:val="32"/>
          <w:szCs w:val="32"/>
        </w:rPr>
        <w:t>（盖章）：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</w:t>
      </w:r>
    </w:p>
    <w:p w14:paraId="61F467E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法定代表人（签字）：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</w:p>
    <w:p w14:paraId="1F7B691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授权代表（签字）：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</w:p>
    <w:p w14:paraId="7D2205A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3524CC2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（粘贴授权代表身份证正反面扫描件）</w:t>
      </w:r>
    </w:p>
    <w:p w14:paraId="4C4039D1">
      <w:pPr>
        <w:widowControl/>
        <w:jc w:val="left"/>
        <w:rPr>
          <w:rFonts w:ascii="仿宋_GB2312" w:eastAsia="仿宋_GB2312"/>
          <w:sz w:val="32"/>
          <w:szCs w:val="32"/>
        </w:rPr>
      </w:pPr>
      <w:bookmarkStart w:id="13" w:name="heading_26"/>
      <w:r>
        <w:rPr>
          <w:rFonts w:ascii="仿宋_GB2312" w:eastAsia="仿宋_GB2312"/>
          <w:sz w:val="32"/>
          <w:szCs w:val="32"/>
        </w:rPr>
        <w:br w:type="page"/>
      </w:r>
    </w:p>
    <w:p w14:paraId="5F09ACF0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四、承诺函</w:t>
      </w:r>
      <w:bookmarkEnd w:id="13"/>
    </w:p>
    <w:p w14:paraId="0626CB7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我方自愿参与原交警二大队（毓秀路）闲置场院整体招商项目，已完整研读并认可本项目招商文件全部条款，自愿遵守本次公开招商全部规则，郑重承诺如下：</w:t>
      </w:r>
    </w:p>
    <w:p w14:paraId="30BE594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 我方提交的全部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资料真实、合法、有效，无虚假伪造、隐瞒谎报情况；</w:t>
      </w:r>
    </w:p>
    <w:p w14:paraId="58AB854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2.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有效期内绝不擅自撤销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文件；</w:t>
      </w:r>
    </w:p>
    <w:p w14:paraId="2766B5F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 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竞价成功</w:t>
      </w:r>
      <w:r>
        <w:rPr>
          <w:rFonts w:hint="eastAsia" w:ascii="仿宋_GB2312" w:eastAsia="仿宋_GB2312"/>
          <w:sz w:val="32"/>
          <w:szCs w:val="32"/>
        </w:rPr>
        <w:t>，将按时签订运营合同、足额缴纳租金及保证金，严格履约、合规经营；</w:t>
      </w:r>
    </w:p>
    <w:p w14:paraId="7CB11CB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绝不与其他招商人恶意串通，自觉维护招商秩序；</w:t>
      </w:r>
    </w:p>
    <w:p w14:paraId="1E67A8F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 严格遵守场地管理规定，不违建、不转包、不改变经营业态，承担全部运营及安全责任；</w:t>
      </w:r>
    </w:p>
    <w:p w14:paraId="02CA13C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 若违反上述承诺，我方自愿接受取消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招商</w:t>
      </w:r>
      <w:r>
        <w:rPr>
          <w:rFonts w:hint="eastAsia" w:ascii="仿宋_GB2312" w:eastAsia="仿宋_GB2312"/>
          <w:sz w:val="32"/>
          <w:szCs w:val="32"/>
        </w:rPr>
        <w:t>资格、没收保证金、解除合同等处罚，承担全部经济损失及法律责任。</w:t>
      </w:r>
    </w:p>
    <w:p w14:paraId="1662021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FB141E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664C273">
      <w:pPr>
        <w:spacing w:line="560" w:lineRule="exact"/>
        <w:ind w:firstLine="3520" w:firstLineChars="1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人（盖章）：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</w:p>
    <w:p w14:paraId="04E4959C">
      <w:pPr>
        <w:spacing w:line="560" w:lineRule="exact"/>
        <w:ind w:firstLine="3520" w:firstLineChars="1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C002ABE">
      <w:pPr>
        <w:widowControl/>
        <w:jc w:val="left"/>
        <w:rPr>
          <w:rFonts w:ascii="仿宋_GB2312" w:eastAsia="仿宋_GB2312"/>
          <w:sz w:val="32"/>
          <w:szCs w:val="32"/>
        </w:rPr>
      </w:pPr>
      <w:bookmarkStart w:id="14" w:name="heading_27"/>
      <w:r>
        <w:rPr>
          <w:rFonts w:ascii="仿宋_GB2312" w:eastAsia="仿宋_GB2312"/>
          <w:sz w:val="32"/>
          <w:szCs w:val="32"/>
        </w:rPr>
        <w:br w:type="page"/>
      </w:r>
    </w:p>
    <w:p w14:paraId="4023BB56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五、配套资料清单</w:t>
      </w:r>
      <w:bookmarkEnd w:id="14"/>
    </w:p>
    <w:p w14:paraId="652F422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 营业执照副本复印件（加盖公章）；</w:t>
      </w:r>
    </w:p>
    <w:p w14:paraId="7ED81CD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 信用中国、政府采购网无失信记录查询截图（加盖公章）；</w:t>
      </w:r>
    </w:p>
    <w:p w14:paraId="32DC192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 保证金转账凭证复印件（加盖公章）；</w:t>
      </w:r>
    </w:p>
    <w:p w14:paraId="454FE63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其他佐证材料。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57877123"/>
      <w:docPartObj>
        <w:docPartGallery w:val="autotext"/>
      </w:docPartObj>
    </w:sdtPr>
    <w:sdtContent>
      <w:p w14:paraId="4A29F741">
        <w:pPr>
          <w:pStyle w:val="9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D51CC"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EE883">
    <w:pPr>
      <w:pStyle w:val="9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36F0C">
    <w:pPr>
      <w:pStyle w:val="1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04A0B"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9C8FE">
    <w:pPr>
      <w:pStyle w:val="1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lMDVmOWZjZjIxMWVjNjcyMzkwYWZlMGQ4MGM4OGEifQ=="/>
  </w:docVars>
  <w:rsids>
    <w:rsidRoot w:val="00B20845"/>
    <w:rsid w:val="0004772F"/>
    <w:rsid w:val="0005691E"/>
    <w:rsid w:val="00086DD6"/>
    <w:rsid w:val="000A49F2"/>
    <w:rsid w:val="000B0AAE"/>
    <w:rsid w:val="00125FE1"/>
    <w:rsid w:val="001403A2"/>
    <w:rsid w:val="001B6357"/>
    <w:rsid w:val="0021793F"/>
    <w:rsid w:val="002621BB"/>
    <w:rsid w:val="00290C8C"/>
    <w:rsid w:val="002A565F"/>
    <w:rsid w:val="0034300A"/>
    <w:rsid w:val="00395EAC"/>
    <w:rsid w:val="003E63FF"/>
    <w:rsid w:val="004C5517"/>
    <w:rsid w:val="00515BC3"/>
    <w:rsid w:val="00526FD7"/>
    <w:rsid w:val="005611BF"/>
    <w:rsid w:val="00621C74"/>
    <w:rsid w:val="006D1DEC"/>
    <w:rsid w:val="006F65EF"/>
    <w:rsid w:val="0079328B"/>
    <w:rsid w:val="007D34DA"/>
    <w:rsid w:val="007E2792"/>
    <w:rsid w:val="007E429C"/>
    <w:rsid w:val="0099223F"/>
    <w:rsid w:val="00B20845"/>
    <w:rsid w:val="00B50723"/>
    <w:rsid w:val="00B91836"/>
    <w:rsid w:val="00BB1745"/>
    <w:rsid w:val="00BE0BB6"/>
    <w:rsid w:val="00C66863"/>
    <w:rsid w:val="00CB115C"/>
    <w:rsid w:val="00D757EE"/>
    <w:rsid w:val="00E90853"/>
    <w:rsid w:val="00F00216"/>
    <w:rsid w:val="00F02521"/>
    <w:rsid w:val="00F149C5"/>
    <w:rsid w:val="00F2656C"/>
    <w:rsid w:val="01A464C0"/>
    <w:rsid w:val="0534627A"/>
    <w:rsid w:val="056B77C2"/>
    <w:rsid w:val="0614275F"/>
    <w:rsid w:val="07382B49"/>
    <w:rsid w:val="07520C03"/>
    <w:rsid w:val="083E2E96"/>
    <w:rsid w:val="0B7A42BB"/>
    <w:rsid w:val="0C36615F"/>
    <w:rsid w:val="0C684689"/>
    <w:rsid w:val="0DDF0BA5"/>
    <w:rsid w:val="0F2F7F57"/>
    <w:rsid w:val="12275114"/>
    <w:rsid w:val="134B21E9"/>
    <w:rsid w:val="13B43E61"/>
    <w:rsid w:val="162163A6"/>
    <w:rsid w:val="16C7127F"/>
    <w:rsid w:val="16DA045E"/>
    <w:rsid w:val="1BE24BBA"/>
    <w:rsid w:val="1C0D2981"/>
    <w:rsid w:val="1E0068A1"/>
    <w:rsid w:val="21143E5A"/>
    <w:rsid w:val="244B3216"/>
    <w:rsid w:val="244D75D8"/>
    <w:rsid w:val="245F117A"/>
    <w:rsid w:val="24B2789A"/>
    <w:rsid w:val="25D36B10"/>
    <w:rsid w:val="26141908"/>
    <w:rsid w:val="27ED378C"/>
    <w:rsid w:val="27F36F66"/>
    <w:rsid w:val="29761A09"/>
    <w:rsid w:val="2A3F4BF5"/>
    <w:rsid w:val="2A9860B3"/>
    <w:rsid w:val="2BB90EC9"/>
    <w:rsid w:val="2C70553A"/>
    <w:rsid w:val="2D074880"/>
    <w:rsid w:val="2F236904"/>
    <w:rsid w:val="30FD67D9"/>
    <w:rsid w:val="31BE79F2"/>
    <w:rsid w:val="32761E8C"/>
    <w:rsid w:val="373566A3"/>
    <w:rsid w:val="3C5C41B2"/>
    <w:rsid w:val="3D4831D7"/>
    <w:rsid w:val="3D6200C1"/>
    <w:rsid w:val="3F110392"/>
    <w:rsid w:val="3F6C7E0E"/>
    <w:rsid w:val="40A47108"/>
    <w:rsid w:val="415428DD"/>
    <w:rsid w:val="442A78E2"/>
    <w:rsid w:val="45247184"/>
    <w:rsid w:val="454A1600"/>
    <w:rsid w:val="46A75F06"/>
    <w:rsid w:val="482A0828"/>
    <w:rsid w:val="486C7073"/>
    <w:rsid w:val="4A0A4480"/>
    <w:rsid w:val="4A627D25"/>
    <w:rsid w:val="4F36527F"/>
    <w:rsid w:val="4FA61B65"/>
    <w:rsid w:val="4FD57274"/>
    <w:rsid w:val="507A049B"/>
    <w:rsid w:val="51054EF7"/>
    <w:rsid w:val="513D5054"/>
    <w:rsid w:val="513F586C"/>
    <w:rsid w:val="52C41781"/>
    <w:rsid w:val="54281AFA"/>
    <w:rsid w:val="55306D65"/>
    <w:rsid w:val="570A67A5"/>
    <w:rsid w:val="58260FD4"/>
    <w:rsid w:val="58C47EF0"/>
    <w:rsid w:val="59076B1C"/>
    <w:rsid w:val="5A8B0A98"/>
    <w:rsid w:val="5B3255E5"/>
    <w:rsid w:val="5B52515F"/>
    <w:rsid w:val="5C1934B9"/>
    <w:rsid w:val="5C91458D"/>
    <w:rsid w:val="656F1681"/>
    <w:rsid w:val="669305F9"/>
    <w:rsid w:val="698D7DC4"/>
    <w:rsid w:val="6BE328EA"/>
    <w:rsid w:val="6D414E71"/>
    <w:rsid w:val="6D9248D0"/>
    <w:rsid w:val="6D9D06E2"/>
    <w:rsid w:val="6DA524D4"/>
    <w:rsid w:val="6EC516FB"/>
    <w:rsid w:val="70F5350B"/>
    <w:rsid w:val="71347EB1"/>
    <w:rsid w:val="72D60AF4"/>
    <w:rsid w:val="736A2467"/>
    <w:rsid w:val="75460B42"/>
    <w:rsid w:val="75EC0BE2"/>
    <w:rsid w:val="77DA64AE"/>
    <w:rsid w:val="780B1240"/>
    <w:rsid w:val="7922554C"/>
    <w:rsid w:val="79895234"/>
    <w:rsid w:val="7A091DC8"/>
    <w:rsid w:val="7D474D9A"/>
    <w:rsid w:val="7E483BA3"/>
    <w:rsid w:val="7EE9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200" w:firstLineChars="200"/>
    </w:pPr>
    <w:rPr>
      <w:rFonts w:ascii="Times New Roman" w:hAnsi="Times New Roman"/>
    </w:rPr>
  </w:style>
  <w:style w:type="paragraph" w:styleId="6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sz w:val="24"/>
    </w:rPr>
  </w:style>
  <w:style w:type="paragraph" w:styleId="7">
    <w:name w:val="Body Text"/>
    <w:basedOn w:val="1"/>
    <w:next w:val="1"/>
    <w:qFormat/>
    <w:uiPriority w:val="99"/>
    <w:pPr>
      <w:spacing w:after="120" w:afterLines="0"/>
    </w:pPr>
  </w:style>
  <w:style w:type="paragraph" w:styleId="8">
    <w:name w:val="Body Text Indent"/>
    <w:basedOn w:val="1"/>
    <w:qFormat/>
    <w:uiPriority w:val="99"/>
    <w:pPr>
      <w:spacing w:after="120"/>
      <w:ind w:left="420" w:leftChars="200"/>
    </w:pPr>
  </w:style>
  <w:style w:type="paragraph" w:styleId="9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styleId="12">
    <w:name w:val="Body Text First Indent"/>
    <w:basedOn w:val="7"/>
    <w:next w:val="13"/>
    <w:qFormat/>
    <w:uiPriority w:val="0"/>
    <w:pPr>
      <w:spacing w:line="312" w:lineRule="auto"/>
      <w:ind w:firstLine="420"/>
    </w:pPr>
  </w:style>
  <w:style w:type="paragraph" w:styleId="13">
    <w:name w:val="Body Text First Indent 2"/>
    <w:basedOn w:val="8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customStyle="1" w:styleId="18">
    <w:name w:val="页眉 字符"/>
    <w:basedOn w:val="16"/>
    <w:link w:val="10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19">
    <w:name w:val="页脚 字符"/>
    <w:basedOn w:val="16"/>
    <w:link w:val="9"/>
    <w:qFormat/>
    <w:uiPriority w:val="99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CDCBA-1909-431A-92B2-991FB9C06B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2732</Words>
  <Characters>2846</Characters>
  <Lines>148</Lines>
  <Paragraphs>101</Paragraphs>
  <TotalTime>3</TotalTime>
  <ScaleCrop>false</ScaleCrop>
  <LinksUpToDate>false</LinksUpToDate>
  <CharactersWithSpaces>3308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2026-09-20T03:08:00Z</dcterms:created>
  <dc:creator>Administrator</dc:creator>
  <cp:lastModifiedBy>许光辉</cp:lastModifiedBy>
  <cp:lastPrinted>2026-09-24T09:36:15Z</cp:lastPrinted>
  <dcterms:modified xsi:type="dcterms:W3CDTF">2026-09-24T09:42:14Z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F4A823B11037452C915EC84F5D26CF6D_13</vt:lpwstr>
  </property>
  <property fmtid="{D5CDD505-2E9C-101B-9397-08002B2CF9AE}" pid="4" name="KSOTemplateDocerSaveRecord">
    <vt:lpwstr>eyJoZGlkIjoiZGFiNjc5ZDQ2ZTNhYzE4YWY2ZGM2YTFkM2Q4MmQyODIiLCJ1c2VySWQiOiIxNDU4MTk4NDQzIn0=</vt:lpwstr>
  </property>
</Properties>
</file>