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0106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textAlignment w:val="baseline"/>
        <w:rPr>
          <w:rFonts w:hint="eastAsia" w:ascii="方正书宋简体" w:hAnsi="方正书宋简体" w:eastAsia="方正书宋简体" w:cs="方正书宋简体"/>
          <w:b/>
          <w:bCs/>
          <w:i w:val="0"/>
          <w:iCs w:val="0"/>
          <w:caps w:val="0"/>
          <w:color w:val="333333"/>
          <w:spacing w:val="0"/>
          <w:sz w:val="40"/>
          <w:szCs w:val="40"/>
          <w:shd w:val="clear" w:fill="FFFFFF"/>
        </w:rPr>
      </w:pPr>
      <w:bookmarkStart w:id="0" w:name="_GoBack"/>
      <w:bookmarkEnd w:id="0"/>
      <w:r>
        <w:rPr>
          <w:rFonts w:hint="eastAsia" w:ascii="方正书宋简体" w:hAnsi="方正书宋简体" w:eastAsia="方正书宋简体" w:cs="方正书宋简体"/>
          <w:b/>
          <w:bCs/>
          <w:i w:val="0"/>
          <w:iCs w:val="0"/>
          <w:caps w:val="0"/>
          <w:color w:val="333333"/>
          <w:spacing w:val="0"/>
          <w:sz w:val="40"/>
          <w:szCs w:val="40"/>
          <w:shd w:val="clear" w:fill="FFFFFF"/>
        </w:rPr>
        <w:t>许昌市超硬材料产业链</w:t>
      </w:r>
      <w:r>
        <w:rPr>
          <w:rFonts w:hint="eastAsia" w:ascii="方正书宋简体" w:hAnsi="方正书宋简体" w:eastAsia="方正书宋简体" w:cs="方正书宋简体"/>
          <w:b/>
          <w:bCs/>
          <w:i w:val="0"/>
          <w:iCs w:val="0"/>
          <w:caps w:val="0"/>
          <w:color w:val="333333"/>
          <w:spacing w:val="0"/>
          <w:sz w:val="40"/>
          <w:szCs w:val="40"/>
          <w:shd w:val="clear" w:fill="FFFFFF"/>
          <w:lang w:val="en-US" w:eastAsia="zh-CN"/>
        </w:rPr>
        <w:t>提</w:t>
      </w:r>
      <w:r>
        <w:rPr>
          <w:rFonts w:hint="eastAsia" w:ascii="方正书宋简体" w:hAnsi="方正书宋简体" w:eastAsia="方正书宋简体" w:cs="方正书宋简体"/>
          <w:b/>
          <w:bCs/>
          <w:i w:val="0"/>
          <w:iCs w:val="0"/>
          <w:caps w:val="0"/>
          <w:color w:val="333333"/>
          <w:spacing w:val="0"/>
          <w:sz w:val="40"/>
          <w:szCs w:val="40"/>
          <w:shd w:val="clear" w:fill="FFFFFF"/>
        </w:rPr>
        <w:t>质升级项目二期-110kv</w:t>
      </w:r>
    </w:p>
    <w:p w14:paraId="70B300C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textAlignment w:val="baseline"/>
        <w:rPr>
          <w:rFonts w:hint="eastAsia" w:ascii="方正书宋简体" w:hAnsi="方正书宋简体" w:eastAsia="方正书宋简体" w:cs="方正书宋简体"/>
          <w:b/>
          <w:bCs/>
          <w:i w:val="0"/>
          <w:iCs w:val="0"/>
          <w:caps w:val="0"/>
          <w:color w:val="333333"/>
          <w:spacing w:val="0"/>
          <w:sz w:val="40"/>
          <w:szCs w:val="40"/>
          <w:shd w:val="clear" w:fill="FFFFFF"/>
          <w:lang w:val="en-US" w:eastAsia="zh-CN"/>
        </w:rPr>
      </w:pPr>
      <w:r>
        <w:rPr>
          <w:rFonts w:hint="eastAsia" w:ascii="方正书宋简体" w:hAnsi="方正书宋简体" w:eastAsia="方正书宋简体" w:cs="方正书宋简体"/>
          <w:b/>
          <w:bCs/>
          <w:i w:val="0"/>
          <w:iCs w:val="0"/>
          <w:caps w:val="0"/>
          <w:color w:val="333333"/>
          <w:spacing w:val="0"/>
          <w:sz w:val="40"/>
          <w:szCs w:val="40"/>
          <w:shd w:val="clear" w:fill="FFFFFF"/>
        </w:rPr>
        <w:t>绿钻变电站扩容工程招标代理</w:t>
      </w:r>
      <w:r>
        <w:rPr>
          <w:rFonts w:hint="eastAsia" w:ascii="方正书宋简体" w:hAnsi="方正书宋简体" w:eastAsia="方正书宋简体" w:cs="方正书宋简体"/>
          <w:b/>
          <w:bCs/>
          <w:i w:val="0"/>
          <w:iCs w:val="0"/>
          <w:caps w:val="0"/>
          <w:color w:val="333333"/>
          <w:spacing w:val="0"/>
          <w:sz w:val="40"/>
          <w:szCs w:val="40"/>
          <w:shd w:val="clear" w:fill="FFFFFF"/>
          <w:lang w:val="en-US" w:eastAsia="zh-CN"/>
        </w:rPr>
        <w:t>询比采购</w:t>
      </w:r>
    </w:p>
    <w:p w14:paraId="277BE652">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420" w:firstLineChars="0"/>
        <w:jc w:val="left"/>
        <w:rPr>
          <w:rFonts w:hint="eastAsia" w:ascii="宋体" w:hAnsi="宋体" w:eastAsia="宋体" w:cs="宋体"/>
          <w:color w:val="000000"/>
          <w:spacing w:val="0"/>
          <w:w w:val="100"/>
          <w:sz w:val="28"/>
          <w:szCs w:val="28"/>
          <w:u w:val="single"/>
          <w:lang w:val="en-US" w:eastAsia="zh-CN"/>
        </w:rPr>
      </w:pPr>
    </w:p>
    <w:p w14:paraId="2EB3AEDC">
      <w:pPr>
        <w:pStyle w:val="18"/>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60" w:lineRule="exact"/>
        <w:ind w:left="0" w:leftChars="0" w:right="0" w:firstLine="560" w:firstLineChars="200"/>
        <w:jc w:val="both"/>
        <w:rPr>
          <w:rFonts w:hint="default" w:ascii="宋体" w:hAnsi="宋体" w:eastAsia="宋体" w:cs="宋体"/>
          <w:i w:val="0"/>
          <w:iCs w:val="0"/>
          <w:caps w:val="0"/>
          <w:color w:val="333333"/>
          <w:spacing w:val="0"/>
          <w:w w:val="100"/>
          <w:kern w:val="0"/>
          <w:sz w:val="28"/>
          <w:szCs w:val="28"/>
          <w:shd w:val="clear" w:fill="FFFFFF"/>
          <w:vertAlign w:val="baseline"/>
          <w:lang w:val="en-US" w:eastAsia="zh-CN" w:bidi="ar"/>
        </w:rPr>
      </w:pPr>
      <w:r>
        <w:rPr>
          <w:rFonts w:hint="eastAsia" w:ascii="宋体" w:hAnsi="宋体" w:eastAsia="宋体" w:cs="宋体"/>
          <w:color w:val="000000"/>
          <w:spacing w:val="0"/>
          <w:w w:val="100"/>
          <w:sz w:val="28"/>
          <w:szCs w:val="28"/>
          <w:u w:val="single"/>
          <w:lang w:val="en-US" w:eastAsia="zh-CN"/>
        </w:rPr>
        <w:t>许昌市超硬材料产业链</w:t>
      </w:r>
      <w:r>
        <w:rPr>
          <w:rFonts w:hint="eastAsia" w:cs="宋体"/>
          <w:color w:val="000000"/>
          <w:spacing w:val="0"/>
          <w:w w:val="100"/>
          <w:sz w:val="28"/>
          <w:szCs w:val="28"/>
          <w:u w:val="single"/>
          <w:lang w:val="en-US" w:eastAsia="zh-CN"/>
        </w:rPr>
        <w:t>提</w:t>
      </w:r>
      <w:r>
        <w:rPr>
          <w:rFonts w:hint="eastAsia" w:ascii="宋体" w:hAnsi="宋体" w:eastAsia="宋体" w:cs="宋体"/>
          <w:color w:val="000000"/>
          <w:spacing w:val="0"/>
          <w:w w:val="100"/>
          <w:sz w:val="28"/>
          <w:szCs w:val="28"/>
          <w:u w:val="single"/>
          <w:lang w:val="en-US" w:eastAsia="zh-CN"/>
        </w:rPr>
        <w:t>质升级项目二期-110kv绿钻变电站扩容工程招标代理服务项目</w:t>
      </w:r>
      <w:r>
        <w:rPr>
          <w:rFonts w:hint="default" w:ascii="宋体" w:hAnsi="宋体" w:eastAsia="宋体" w:cs="宋体"/>
          <w:i w:val="0"/>
          <w:iCs w:val="0"/>
          <w:caps w:val="0"/>
          <w:color w:val="333333"/>
          <w:spacing w:val="0"/>
          <w:w w:val="100"/>
          <w:kern w:val="0"/>
          <w:sz w:val="28"/>
          <w:szCs w:val="28"/>
          <w:shd w:val="clear" w:fill="FFFFFF"/>
          <w:vertAlign w:val="baseline"/>
          <w:lang w:val="en-US" w:eastAsia="zh-CN" w:bidi="ar"/>
        </w:rPr>
        <w:t>已具备采购条件，现公开邀请供应商参加询比采购活动。</w:t>
      </w:r>
    </w:p>
    <w:p w14:paraId="7A4817E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b/>
          <w:bCs/>
          <w:i w:val="0"/>
          <w:iCs w:val="0"/>
          <w:caps w:val="0"/>
          <w:color w:val="666666"/>
          <w:spacing w:val="0"/>
          <w:sz w:val="28"/>
          <w:szCs w:val="28"/>
        </w:rPr>
      </w:pPr>
      <w:r>
        <w:rPr>
          <w:rFonts w:hint="eastAsia" w:ascii="黑体" w:hAnsi="黑体" w:eastAsia="黑体" w:cs="黑体"/>
          <w:b w:val="0"/>
          <w:bCs w:val="0"/>
          <w:i w:val="0"/>
          <w:iCs w:val="0"/>
          <w:caps w:val="0"/>
          <w:color w:val="333333"/>
          <w:spacing w:val="0"/>
          <w:sz w:val="28"/>
          <w:szCs w:val="28"/>
          <w:shd w:val="clear" w:fill="FFFFFF"/>
          <w:vertAlign w:val="baseline"/>
        </w:rPr>
        <w:t>一、项目概况</w:t>
      </w:r>
    </w:p>
    <w:p w14:paraId="7B292FF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i w:val="0"/>
          <w:iCs w:val="0"/>
          <w:caps w:val="0"/>
          <w:color w:val="333333"/>
          <w:spacing w:val="0"/>
          <w:sz w:val="28"/>
          <w:szCs w:val="28"/>
          <w:shd w:val="clear" w:fill="FFFFFF"/>
          <w:vertAlign w:val="baseline"/>
          <w:lang w:val="en-US"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1.</w:t>
      </w:r>
      <w:r>
        <w:rPr>
          <w:rFonts w:hint="eastAsia" w:ascii="宋体" w:hAnsi="宋体" w:eastAsia="宋体" w:cs="宋体"/>
          <w:i w:val="0"/>
          <w:iCs w:val="0"/>
          <w:caps w:val="0"/>
          <w:color w:val="333333"/>
          <w:spacing w:val="0"/>
          <w:sz w:val="28"/>
          <w:szCs w:val="28"/>
          <w:shd w:val="clear" w:fill="FFFFFF"/>
          <w:vertAlign w:val="baseline"/>
        </w:rPr>
        <w:t>项目地点：</w:t>
      </w:r>
      <w:r>
        <w:rPr>
          <w:rFonts w:hint="eastAsia" w:ascii="宋体" w:hAnsi="宋体" w:eastAsia="宋体" w:cs="宋体"/>
          <w:i w:val="0"/>
          <w:iCs w:val="0"/>
          <w:caps w:val="0"/>
          <w:color w:val="333333"/>
          <w:spacing w:val="0"/>
          <w:sz w:val="28"/>
          <w:szCs w:val="28"/>
          <w:shd w:val="clear" w:fill="FFFFFF"/>
          <w:vertAlign w:val="baseline"/>
          <w:lang w:val="en-US" w:eastAsia="zh-CN"/>
        </w:rPr>
        <w:t>中原超硬材料创新示范基地</w:t>
      </w:r>
    </w:p>
    <w:p w14:paraId="6009F07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default" w:ascii="宋体" w:hAnsi="宋体" w:eastAsia="宋体" w:cs="宋体"/>
          <w:i w:val="0"/>
          <w:iCs w:val="0"/>
          <w:caps w:val="0"/>
          <w:color w:val="333333"/>
          <w:spacing w:val="0"/>
          <w:sz w:val="28"/>
          <w:szCs w:val="28"/>
          <w:shd w:val="clear" w:fill="FFFFFF"/>
          <w:vertAlign w:val="baseline"/>
          <w:lang w:val="en-US"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2.</w:t>
      </w:r>
      <w:r>
        <w:rPr>
          <w:rFonts w:hint="eastAsia" w:ascii="宋体" w:hAnsi="宋体" w:eastAsia="宋体" w:cs="宋体"/>
          <w:i w:val="0"/>
          <w:iCs w:val="0"/>
          <w:caps w:val="0"/>
          <w:color w:val="333333"/>
          <w:spacing w:val="0"/>
          <w:sz w:val="28"/>
          <w:szCs w:val="28"/>
          <w:shd w:val="clear" w:fill="FFFFFF"/>
          <w:vertAlign w:val="baseline"/>
        </w:rPr>
        <w:t>采购人：</w:t>
      </w:r>
      <w:r>
        <w:rPr>
          <w:rFonts w:hint="eastAsia" w:ascii="宋体" w:hAnsi="宋体" w:eastAsia="宋体" w:cs="宋体"/>
          <w:i w:val="0"/>
          <w:iCs w:val="0"/>
          <w:caps w:val="0"/>
          <w:color w:val="333333"/>
          <w:spacing w:val="0"/>
          <w:sz w:val="28"/>
          <w:szCs w:val="28"/>
          <w:shd w:val="clear" w:fill="FFFFFF"/>
          <w:vertAlign w:val="baseline"/>
          <w:lang w:val="en-US" w:eastAsia="zh-CN"/>
        </w:rPr>
        <w:t>河南芯创新材料有限公司</w:t>
      </w:r>
    </w:p>
    <w:p w14:paraId="1A8DC2E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i w:val="0"/>
          <w:iCs w:val="0"/>
          <w:caps w:val="0"/>
          <w:color w:val="666666"/>
          <w:spacing w:val="0"/>
          <w:sz w:val="28"/>
          <w:szCs w:val="28"/>
          <w:lang w:val="en-US"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3.</w:t>
      </w:r>
      <w:r>
        <w:rPr>
          <w:rFonts w:hint="eastAsia" w:ascii="宋体" w:hAnsi="宋体" w:eastAsia="宋体" w:cs="宋体"/>
          <w:i w:val="0"/>
          <w:iCs w:val="0"/>
          <w:caps w:val="0"/>
          <w:color w:val="333333"/>
          <w:spacing w:val="0"/>
          <w:sz w:val="28"/>
          <w:szCs w:val="28"/>
          <w:shd w:val="clear" w:fill="FFFFFF"/>
          <w:vertAlign w:val="baseline"/>
        </w:rPr>
        <w:t>采购方式：</w:t>
      </w:r>
      <w:r>
        <w:rPr>
          <w:rFonts w:hint="eastAsia" w:ascii="宋体" w:hAnsi="宋体" w:eastAsia="宋体" w:cs="宋体"/>
          <w:i w:val="0"/>
          <w:iCs w:val="0"/>
          <w:caps w:val="0"/>
          <w:color w:val="333333"/>
          <w:spacing w:val="0"/>
          <w:sz w:val="28"/>
          <w:szCs w:val="28"/>
          <w:shd w:val="clear" w:fill="FFFFFF"/>
          <w:vertAlign w:val="baseline"/>
          <w:lang w:val="en-US" w:eastAsia="zh-CN"/>
        </w:rPr>
        <w:t>询比</w:t>
      </w:r>
    </w:p>
    <w:p w14:paraId="20EB0B9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i w:val="0"/>
          <w:iCs w:val="0"/>
          <w:caps w:val="0"/>
          <w:color w:val="333333"/>
          <w:spacing w:val="0"/>
          <w:sz w:val="28"/>
          <w:szCs w:val="28"/>
          <w:shd w:val="clear" w:fill="FFFFFF"/>
          <w:vertAlign w:val="baseline"/>
        </w:rPr>
      </w:pPr>
      <w:r>
        <w:rPr>
          <w:rFonts w:hint="eastAsia" w:ascii="宋体" w:hAnsi="宋体" w:eastAsia="宋体" w:cs="宋体"/>
          <w:i w:val="0"/>
          <w:iCs w:val="0"/>
          <w:caps w:val="0"/>
          <w:color w:val="333333"/>
          <w:spacing w:val="0"/>
          <w:sz w:val="28"/>
          <w:szCs w:val="28"/>
          <w:shd w:val="clear" w:fill="FFFFFF"/>
          <w:vertAlign w:val="baseline"/>
          <w:lang w:val="en-US" w:eastAsia="zh-CN"/>
        </w:rPr>
        <w:t>4.</w:t>
      </w:r>
      <w:r>
        <w:rPr>
          <w:rFonts w:hint="eastAsia" w:ascii="宋体" w:hAnsi="宋体" w:eastAsia="宋体" w:cs="宋体"/>
          <w:i w:val="0"/>
          <w:iCs w:val="0"/>
          <w:caps w:val="0"/>
          <w:color w:val="333333"/>
          <w:spacing w:val="0"/>
          <w:sz w:val="28"/>
          <w:szCs w:val="28"/>
          <w:shd w:val="clear" w:fill="FFFFFF"/>
          <w:vertAlign w:val="baseline"/>
        </w:rPr>
        <w:t>服务内容</w:t>
      </w:r>
      <w:r>
        <w:rPr>
          <w:rFonts w:hint="eastAsia" w:ascii="宋体" w:hAnsi="宋体" w:eastAsia="宋体" w:cs="宋体"/>
          <w:i w:val="0"/>
          <w:iCs w:val="0"/>
          <w:caps w:val="0"/>
          <w:color w:val="333333"/>
          <w:spacing w:val="0"/>
          <w:sz w:val="28"/>
          <w:szCs w:val="28"/>
          <w:shd w:val="clear" w:fill="FFFFFF"/>
          <w:vertAlign w:val="baseline"/>
          <w:lang w:eastAsia="zh-CN"/>
        </w:rPr>
        <w:t>：</w:t>
      </w:r>
      <w:r>
        <w:rPr>
          <w:rFonts w:hint="eastAsia" w:ascii="宋体" w:hAnsi="宋体" w:eastAsia="宋体" w:cs="宋体"/>
          <w:i w:val="0"/>
          <w:iCs w:val="0"/>
          <w:caps w:val="0"/>
          <w:color w:val="333333"/>
          <w:spacing w:val="0"/>
          <w:sz w:val="28"/>
          <w:szCs w:val="28"/>
          <w:shd w:val="clear" w:fill="FFFFFF"/>
          <w:vertAlign w:val="baseline"/>
          <w:lang w:val="en-US" w:eastAsia="zh-CN"/>
        </w:rPr>
        <w:t>供应商</w:t>
      </w:r>
      <w:r>
        <w:rPr>
          <w:rFonts w:hint="eastAsia" w:ascii="宋体" w:hAnsi="宋体" w:eastAsia="宋体" w:cs="宋体"/>
          <w:i w:val="0"/>
          <w:iCs w:val="0"/>
          <w:caps w:val="0"/>
          <w:color w:val="333333"/>
          <w:spacing w:val="0"/>
          <w:sz w:val="28"/>
          <w:szCs w:val="28"/>
          <w:shd w:val="clear" w:fill="FFFFFF"/>
          <w:vertAlign w:val="baseline"/>
        </w:rPr>
        <w:t>需依据公共资源交易中心国有企业公开招标相关要求</w:t>
      </w:r>
      <w:r>
        <w:rPr>
          <w:rFonts w:hint="eastAsia" w:ascii="宋体" w:hAnsi="宋体" w:eastAsia="宋体" w:cs="宋体"/>
          <w:i w:val="0"/>
          <w:iCs w:val="0"/>
          <w:caps w:val="0"/>
          <w:color w:val="333333"/>
          <w:spacing w:val="0"/>
          <w:sz w:val="28"/>
          <w:szCs w:val="28"/>
          <w:shd w:val="clear" w:fill="FFFFFF"/>
          <w:vertAlign w:val="baseline"/>
          <w:lang w:val="en-US" w:eastAsia="zh-CN"/>
        </w:rPr>
        <w:t>代理本项目</w:t>
      </w:r>
      <w:r>
        <w:rPr>
          <w:rFonts w:hint="eastAsia" w:ascii="宋体" w:hAnsi="宋体" w:eastAsia="宋体" w:cs="宋体"/>
          <w:i w:val="0"/>
          <w:iCs w:val="0"/>
          <w:caps w:val="0"/>
          <w:color w:val="333333"/>
          <w:spacing w:val="0"/>
          <w:sz w:val="28"/>
          <w:szCs w:val="28"/>
          <w:shd w:val="clear" w:fill="FFFFFF"/>
          <w:vertAlign w:val="baseline"/>
        </w:rPr>
        <w:t>，服务内容包括但不限于以下工作:拟订招标方案、办理招标手续报批、编制招标文件、发布招标公告、组织开标评标、协助</w:t>
      </w:r>
      <w:r>
        <w:rPr>
          <w:rFonts w:hint="eastAsia" w:ascii="宋体" w:hAnsi="宋体" w:eastAsia="宋体" w:cs="宋体"/>
          <w:i w:val="0"/>
          <w:iCs w:val="0"/>
          <w:caps w:val="0"/>
          <w:color w:val="333333"/>
          <w:spacing w:val="0"/>
          <w:sz w:val="28"/>
          <w:szCs w:val="28"/>
          <w:shd w:val="clear" w:fill="FFFFFF"/>
          <w:vertAlign w:val="baseline"/>
          <w:lang w:val="en-US" w:eastAsia="zh-CN"/>
        </w:rPr>
        <w:t>核查、协助</w:t>
      </w:r>
      <w:r>
        <w:rPr>
          <w:rFonts w:hint="eastAsia" w:ascii="宋体" w:hAnsi="宋体" w:eastAsia="宋体" w:cs="宋体"/>
          <w:i w:val="0"/>
          <w:iCs w:val="0"/>
          <w:caps w:val="0"/>
          <w:color w:val="333333"/>
          <w:spacing w:val="0"/>
          <w:sz w:val="28"/>
          <w:szCs w:val="28"/>
          <w:shd w:val="clear" w:fill="FFFFFF"/>
          <w:vertAlign w:val="baseline"/>
        </w:rPr>
        <w:t>定标、编制招投标情况书面报告、按时发放中标通知书</w:t>
      </w:r>
      <w:r>
        <w:rPr>
          <w:rFonts w:hint="eastAsia" w:ascii="宋体" w:hAnsi="宋体" w:eastAsia="宋体" w:cs="宋体"/>
          <w:i w:val="0"/>
          <w:iCs w:val="0"/>
          <w:caps w:val="0"/>
          <w:color w:val="333333"/>
          <w:spacing w:val="0"/>
          <w:sz w:val="28"/>
          <w:szCs w:val="28"/>
          <w:shd w:val="clear" w:fill="FFFFFF"/>
          <w:vertAlign w:val="baseline"/>
          <w:lang w:eastAsia="zh-CN"/>
        </w:rPr>
        <w:t>、</w:t>
      </w:r>
      <w:r>
        <w:rPr>
          <w:rFonts w:hint="eastAsia" w:ascii="宋体" w:hAnsi="宋体" w:eastAsia="宋体" w:cs="宋体"/>
          <w:i w:val="0"/>
          <w:iCs w:val="0"/>
          <w:caps w:val="0"/>
          <w:color w:val="333333"/>
          <w:spacing w:val="0"/>
          <w:sz w:val="28"/>
          <w:szCs w:val="28"/>
          <w:shd w:val="clear" w:fill="FFFFFF"/>
          <w:vertAlign w:val="baseline"/>
        </w:rPr>
        <w:t>处理投标人提出的异议、协助招标人解决招标过程中出现的其他问题等。</w:t>
      </w:r>
    </w:p>
    <w:p w14:paraId="1E6F9E4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default" w:ascii="宋体" w:hAnsi="宋体" w:eastAsia="宋体" w:cs="宋体"/>
          <w:i w:val="0"/>
          <w:iCs w:val="0"/>
          <w:caps w:val="0"/>
          <w:color w:val="333333"/>
          <w:spacing w:val="0"/>
          <w:sz w:val="28"/>
          <w:szCs w:val="28"/>
          <w:shd w:val="clear" w:fill="FFFFFF"/>
          <w:vertAlign w:val="baseline"/>
          <w:lang w:val="en-US"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5.服务期限：招标完成</w:t>
      </w:r>
    </w:p>
    <w:p w14:paraId="36B867E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i w:val="0"/>
          <w:iCs w:val="0"/>
          <w:caps w:val="0"/>
          <w:color w:val="666666"/>
          <w:spacing w:val="0"/>
          <w:sz w:val="28"/>
          <w:szCs w:val="28"/>
        </w:rPr>
      </w:pPr>
      <w:r>
        <w:rPr>
          <w:rFonts w:hint="eastAsia" w:ascii="宋体" w:hAnsi="宋体" w:eastAsia="宋体" w:cs="宋体"/>
          <w:i w:val="0"/>
          <w:iCs w:val="0"/>
          <w:caps w:val="0"/>
          <w:color w:val="333333"/>
          <w:spacing w:val="0"/>
          <w:sz w:val="28"/>
          <w:szCs w:val="28"/>
          <w:shd w:val="clear" w:fill="FFFFFF"/>
          <w:vertAlign w:val="baseline"/>
          <w:lang w:val="en-US" w:eastAsia="zh-CN"/>
        </w:rPr>
        <w:t>6.</w:t>
      </w:r>
      <w:r>
        <w:rPr>
          <w:rFonts w:hint="eastAsia" w:ascii="宋体" w:hAnsi="宋体" w:eastAsia="宋体" w:cs="宋体"/>
          <w:i w:val="0"/>
          <w:iCs w:val="0"/>
          <w:caps w:val="0"/>
          <w:color w:val="333333"/>
          <w:spacing w:val="0"/>
          <w:sz w:val="28"/>
          <w:szCs w:val="28"/>
          <w:shd w:val="clear" w:fill="FFFFFF"/>
          <w:vertAlign w:val="baseline"/>
        </w:rPr>
        <w:t>控制价</w:t>
      </w:r>
      <w:r>
        <w:rPr>
          <w:rFonts w:hint="eastAsia" w:ascii="宋体" w:hAnsi="宋体" w:eastAsia="宋体" w:cs="宋体"/>
          <w:i w:val="0"/>
          <w:iCs w:val="0"/>
          <w:caps w:val="0"/>
          <w:color w:val="333333"/>
          <w:spacing w:val="0"/>
          <w:sz w:val="28"/>
          <w:szCs w:val="28"/>
          <w:shd w:val="clear" w:fill="FFFFFF"/>
          <w:vertAlign w:val="baseline"/>
          <w:lang w:eastAsia="zh-CN"/>
        </w:rPr>
        <w:t>：</w:t>
      </w:r>
      <w:r>
        <w:rPr>
          <w:rFonts w:hint="eastAsia" w:ascii="宋体" w:hAnsi="宋体" w:eastAsia="宋体" w:cs="宋体"/>
          <w:i w:val="0"/>
          <w:iCs w:val="0"/>
          <w:caps w:val="0"/>
          <w:color w:val="333333"/>
          <w:spacing w:val="0"/>
          <w:sz w:val="28"/>
          <w:szCs w:val="28"/>
          <w:shd w:val="clear" w:fill="FFFFFF"/>
          <w:vertAlign w:val="baseline"/>
        </w:rPr>
        <w:t>控制价为按照《</w:t>
      </w:r>
      <w:r>
        <w:rPr>
          <w:rFonts w:hint="eastAsia" w:ascii="宋体" w:hAnsi="宋体" w:eastAsia="宋体" w:cs="宋体"/>
          <w:i w:val="0"/>
          <w:iCs w:val="0"/>
          <w:caps w:val="0"/>
          <w:color w:val="333333"/>
          <w:spacing w:val="0"/>
          <w:sz w:val="28"/>
          <w:szCs w:val="28"/>
          <w:shd w:val="clear" w:fill="FFFFFF"/>
          <w:vertAlign w:val="baseline"/>
          <w:lang w:val="en-US" w:eastAsia="zh-CN"/>
        </w:rPr>
        <w:t>河南省招标代理服务收费指导意见</w:t>
      </w:r>
      <w:r>
        <w:rPr>
          <w:rFonts w:hint="eastAsia" w:ascii="宋体" w:hAnsi="宋体" w:eastAsia="宋体" w:cs="宋体"/>
          <w:i w:val="0"/>
          <w:iCs w:val="0"/>
          <w:caps w:val="0"/>
          <w:color w:val="333333"/>
          <w:spacing w:val="0"/>
          <w:sz w:val="28"/>
          <w:szCs w:val="28"/>
          <w:shd w:val="clear" w:fill="FFFFFF"/>
          <w:vertAlign w:val="baseline"/>
        </w:rPr>
        <w:t>》（</w:t>
      </w:r>
      <w:r>
        <w:rPr>
          <w:rFonts w:hint="eastAsia" w:ascii="宋体" w:hAnsi="宋体" w:eastAsia="宋体" w:cs="宋体"/>
          <w:i w:val="0"/>
          <w:iCs w:val="0"/>
          <w:caps w:val="0"/>
          <w:color w:val="333333"/>
          <w:spacing w:val="0"/>
          <w:sz w:val="28"/>
          <w:szCs w:val="28"/>
          <w:shd w:val="clear" w:fill="FFFFFF"/>
          <w:vertAlign w:val="baseline"/>
          <w:lang w:val="en-US" w:eastAsia="zh-CN"/>
        </w:rPr>
        <w:t>豫招协</w:t>
      </w:r>
      <w:r>
        <w:rPr>
          <w:rFonts w:hint="eastAsia" w:ascii="宋体" w:hAnsi="宋体" w:eastAsia="宋体" w:cs="宋体"/>
          <w:i w:val="0"/>
          <w:iCs w:val="0"/>
          <w:caps w:val="0"/>
          <w:color w:val="333333"/>
          <w:spacing w:val="0"/>
          <w:sz w:val="28"/>
          <w:szCs w:val="28"/>
          <w:shd w:val="clear" w:fill="FFFFFF"/>
          <w:vertAlign w:val="baseline"/>
        </w:rPr>
        <w:t>〔20</w:t>
      </w:r>
      <w:r>
        <w:rPr>
          <w:rFonts w:hint="eastAsia" w:ascii="宋体" w:hAnsi="宋体" w:eastAsia="宋体" w:cs="宋体"/>
          <w:i w:val="0"/>
          <w:iCs w:val="0"/>
          <w:caps w:val="0"/>
          <w:color w:val="333333"/>
          <w:spacing w:val="0"/>
          <w:sz w:val="28"/>
          <w:szCs w:val="28"/>
          <w:shd w:val="clear" w:fill="FFFFFF"/>
          <w:vertAlign w:val="baseline"/>
          <w:lang w:val="en-US" w:eastAsia="zh-CN"/>
        </w:rPr>
        <w:t>23</w:t>
      </w:r>
      <w:r>
        <w:rPr>
          <w:rFonts w:hint="eastAsia" w:ascii="宋体" w:hAnsi="宋体" w:eastAsia="宋体" w:cs="宋体"/>
          <w:i w:val="0"/>
          <w:iCs w:val="0"/>
          <w:caps w:val="0"/>
          <w:color w:val="333333"/>
          <w:spacing w:val="0"/>
          <w:sz w:val="28"/>
          <w:szCs w:val="28"/>
          <w:shd w:val="clear" w:fill="FFFFFF"/>
          <w:vertAlign w:val="baseline"/>
        </w:rPr>
        <w:t>〕</w:t>
      </w:r>
      <w:r>
        <w:rPr>
          <w:rFonts w:hint="eastAsia" w:ascii="宋体" w:hAnsi="宋体" w:eastAsia="宋体" w:cs="宋体"/>
          <w:i w:val="0"/>
          <w:iCs w:val="0"/>
          <w:caps w:val="0"/>
          <w:color w:val="333333"/>
          <w:spacing w:val="0"/>
          <w:sz w:val="28"/>
          <w:szCs w:val="28"/>
          <w:shd w:val="clear" w:fill="FFFFFF"/>
          <w:vertAlign w:val="baseline"/>
          <w:lang w:val="en-US" w:eastAsia="zh-CN"/>
        </w:rPr>
        <w:t>002</w:t>
      </w:r>
      <w:r>
        <w:rPr>
          <w:rFonts w:hint="eastAsia" w:ascii="宋体" w:hAnsi="宋体" w:eastAsia="宋体" w:cs="宋体"/>
          <w:i w:val="0"/>
          <w:iCs w:val="0"/>
          <w:caps w:val="0"/>
          <w:color w:val="333333"/>
          <w:spacing w:val="0"/>
          <w:sz w:val="28"/>
          <w:szCs w:val="28"/>
          <w:shd w:val="clear" w:fill="FFFFFF"/>
          <w:vertAlign w:val="baseline"/>
        </w:rPr>
        <w:t>号）规定的收费标准计取后，</w:t>
      </w:r>
      <w:r>
        <w:rPr>
          <w:rFonts w:hint="eastAsia" w:ascii="宋体" w:hAnsi="宋体" w:eastAsia="宋体" w:cs="宋体"/>
          <w:i w:val="0"/>
          <w:iCs w:val="0"/>
          <w:caps w:val="0"/>
          <w:color w:val="333333"/>
          <w:spacing w:val="0"/>
          <w:sz w:val="28"/>
          <w:szCs w:val="28"/>
          <w:shd w:val="clear" w:fill="FFFFFF"/>
          <w:vertAlign w:val="baseline"/>
          <w:lang w:val="en-US" w:eastAsia="zh-CN"/>
        </w:rPr>
        <w:t>最高控制费率为8</w:t>
      </w:r>
      <w:r>
        <w:rPr>
          <w:rFonts w:hint="eastAsia" w:ascii="宋体" w:hAnsi="宋体" w:eastAsia="宋体" w:cs="宋体"/>
          <w:i w:val="0"/>
          <w:iCs w:val="0"/>
          <w:caps w:val="0"/>
          <w:color w:val="333333"/>
          <w:spacing w:val="0"/>
          <w:sz w:val="28"/>
          <w:szCs w:val="28"/>
          <w:shd w:val="clear" w:fill="FFFFFF"/>
          <w:vertAlign w:val="baseline"/>
        </w:rPr>
        <w:t>0%。</w:t>
      </w:r>
    </w:p>
    <w:p w14:paraId="0498F6E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黑体" w:hAnsi="黑体" w:eastAsia="黑体" w:cs="黑体"/>
          <w:b w:val="0"/>
          <w:bCs w:val="0"/>
          <w:i w:val="0"/>
          <w:iCs w:val="0"/>
          <w:caps w:val="0"/>
          <w:color w:val="333333"/>
          <w:spacing w:val="0"/>
          <w:sz w:val="28"/>
          <w:szCs w:val="28"/>
          <w:shd w:val="clear" w:fill="FFFFFF"/>
          <w:vertAlign w:val="baseline"/>
        </w:rPr>
      </w:pPr>
      <w:r>
        <w:rPr>
          <w:rFonts w:hint="eastAsia" w:ascii="黑体" w:hAnsi="黑体" w:eastAsia="黑体" w:cs="黑体"/>
          <w:b w:val="0"/>
          <w:bCs w:val="0"/>
          <w:i w:val="0"/>
          <w:iCs w:val="0"/>
          <w:caps w:val="0"/>
          <w:color w:val="333333"/>
          <w:spacing w:val="0"/>
          <w:sz w:val="28"/>
          <w:szCs w:val="28"/>
          <w:shd w:val="clear" w:fill="FFFFFF"/>
          <w:vertAlign w:val="baseline"/>
        </w:rPr>
        <w:t>二、资格要求</w:t>
      </w:r>
    </w:p>
    <w:p w14:paraId="3EF706D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i w:val="0"/>
          <w:iCs w:val="0"/>
          <w:caps w:val="0"/>
          <w:color w:val="666666"/>
          <w:spacing w:val="0"/>
          <w:sz w:val="28"/>
          <w:szCs w:val="28"/>
        </w:rPr>
      </w:pPr>
      <w:r>
        <w:rPr>
          <w:rFonts w:hint="eastAsia" w:ascii="宋体" w:hAnsi="宋体" w:eastAsia="宋体" w:cs="宋体"/>
          <w:i w:val="0"/>
          <w:iCs w:val="0"/>
          <w:caps w:val="0"/>
          <w:color w:val="333333"/>
          <w:spacing w:val="0"/>
          <w:sz w:val="28"/>
          <w:szCs w:val="28"/>
          <w:shd w:val="clear" w:fill="FFFFFF"/>
          <w:vertAlign w:val="baseline"/>
        </w:rPr>
        <w:t>1.具备《中华人民共和国政府采购法》第二十二条规定的条件。是依法设立从事招标代理业务并提供相关服务的社会中介组织，具有独立法人资格，持有合法有效的企业法人营业执照；</w:t>
      </w:r>
    </w:p>
    <w:p w14:paraId="2B08169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eastAsia" w:ascii="宋体" w:hAnsi="宋体" w:eastAsia="宋体" w:cs="宋体"/>
          <w:i w:val="0"/>
          <w:iCs w:val="0"/>
          <w:caps w:val="0"/>
          <w:color w:val="333333"/>
          <w:spacing w:val="0"/>
          <w:sz w:val="28"/>
          <w:szCs w:val="28"/>
          <w:shd w:val="clear" w:fill="FFFFFF"/>
          <w:vertAlign w:val="baseline"/>
          <w:lang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2</w:t>
      </w:r>
      <w:r>
        <w:rPr>
          <w:rFonts w:hint="eastAsia" w:ascii="宋体" w:hAnsi="宋体" w:eastAsia="宋体" w:cs="宋体"/>
          <w:i w:val="0"/>
          <w:iCs w:val="0"/>
          <w:caps w:val="0"/>
          <w:color w:val="333333"/>
          <w:spacing w:val="0"/>
          <w:sz w:val="28"/>
          <w:szCs w:val="28"/>
          <w:shd w:val="clear" w:fill="FFFFFF"/>
          <w:vertAlign w:val="baseline"/>
        </w:rPr>
        <w:t>.未被列入“信用中国”网站失信被执行人、异常经营名录、税收违法黑名单的投标人；未被列入“中国政府采购网”政府采购严重违法失信行为记录名单的投标人；未被列入“国家企业信用信息公示系统”经营异常名录或严重失信黑名单的投标人。</w:t>
      </w:r>
      <w:r>
        <w:rPr>
          <w:rFonts w:hint="eastAsia" w:ascii="宋体" w:hAnsi="宋体" w:eastAsia="宋体" w:cs="宋体"/>
          <w:i w:val="0"/>
          <w:iCs w:val="0"/>
          <w:caps w:val="0"/>
          <w:color w:val="333333"/>
          <w:spacing w:val="0"/>
          <w:sz w:val="28"/>
          <w:szCs w:val="28"/>
          <w:shd w:val="clear" w:fill="FFFFFF"/>
          <w:vertAlign w:val="baseline"/>
          <w:lang w:eastAsia="zh-CN"/>
        </w:rPr>
        <w:t>（</w:t>
      </w:r>
      <w:r>
        <w:rPr>
          <w:rFonts w:hint="eastAsia" w:ascii="宋体" w:hAnsi="宋体" w:eastAsia="宋体" w:cs="宋体"/>
          <w:i w:val="0"/>
          <w:iCs w:val="0"/>
          <w:caps w:val="0"/>
          <w:color w:val="333333"/>
          <w:spacing w:val="0"/>
          <w:sz w:val="28"/>
          <w:szCs w:val="28"/>
          <w:shd w:val="clear" w:fill="FFFFFF"/>
          <w:vertAlign w:val="baseline"/>
          <w:lang w:val="en-US" w:eastAsia="zh-CN"/>
        </w:rPr>
        <w:t>需提供查询截图并加盖公章，查询时间为本项目公告期间</w:t>
      </w:r>
      <w:r>
        <w:rPr>
          <w:rFonts w:hint="eastAsia" w:ascii="宋体" w:hAnsi="宋体" w:eastAsia="宋体" w:cs="宋体"/>
          <w:i w:val="0"/>
          <w:iCs w:val="0"/>
          <w:caps w:val="0"/>
          <w:color w:val="333333"/>
          <w:spacing w:val="0"/>
          <w:sz w:val="28"/>
          <w:szCs w:val="28"/>
          <w:shd w:val="clear" w:fill="FFFFFF"/>
          <w:vertAlign w:val="baseline"/>
          <w:lang w:eastAsia="zh-CN"/>
        </w:rPr>
        <w:t>）</w:t>
      </w:r>
    </w:p>
    <w:p w14:paraId="0C9D61C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default" w:ascii="宋体" w:hAnsi="宋体" w:eastAsia="宋体" w:cs="宋体"/>
          <w:i w:val="0"/>
          <w:iCs w:val="0"/>
          <w:caps w:val="0"/>
          <w:color w:val="333333"/>
          <w:spacing w:val="0"/>
          <w:sz w:val="28"/>
          <w:szCs w:val="28"/>
          <w:shd w:val="clear" w:fill="FFFFFF"/>
          <w:vertAlign w:val="baseline"/>
          <w:lang w:val="en-US"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3.</w:t>
      </w:r>
      <w:r>
        <w:rPr>
          <w:rFonts w:hint="eastAsia" w:ascii="宋体" w:hAnsi="宋体" w:eastAsia="宋体" w:cs="宋体"/>
          <w:i w:val="0"/>
          <w:iCs w:val="0"/>
          <w:caps w:val="0"/>
          <w:color w:val="333333"/>
          <w:spacing w:val="0"/>
          <w:sz w:val="28"/>
          <w:szCs w:val="28"/>
          <w:shd w:val="clear" w:fill="FFFFFF"/>
          <w:vertAlign w:val="baseline"/>
        </w:rPr>
        <w:t>单位负责人为同一人或者存在控股、管理关系的不同单位，不得同时参与本项目投标。（提供加盖公章的“国家企业信用信息公示系统”中公示的基本信息、股东信息及股权变更信息等，若不显示股东及出资信息的或无法在“国家企业信用信息公示系统”网站查询到相关信息的，响应文件中附承诺书格式自拟并盖章）。</w:t>
      </w:r>
    </w:p>
    <w:p w14:paraId="77EB8CD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eastAsia" w:ascii="黑体" w:hAnsi="黑体" w:eastAsia="黑体" w:cs="黑体"/>
          <w:i w:val="0"/>
          <w:iCs w:val="0"/>
          <w:caps w:val="0"/>
          <w:color w:val="333333"/>
          <w:spacing w:val="0"/>
          <w:sz w:val="28"/>
          <w:szCs w:val="28"/>
          <w:shd w:val="clear" w:fill="FFFFFF"/>
          <w:vertAlign w:val="baseline"/>
          <w:lang w:val="en-US" w:eastAsia="zh-CN"/>
        </w:rPr>
      </w:pPr>
      <w:r>
        <w:rPr>
          <w:rFonts w:hint="eastAsia" w:ascii="黑体" w:hAnsi="黑体" w:eastAsia="黑体" w:cs="黑体"/>
          <w:i w:val="0"/>
          <w:iCs w:val="0"/>
          <w:caps w:val="0"/>
          <w:color w:val="333333"/>
          <w:spacing w:val="0"/>
          <w:sz w:val="28"/>
          <w:szCs w:val="28"/>
          <w:shd w:val="clear" w:fill="FFFFFF"/>
          <w:vertAlign w:val="baseline"/>
        </w:rPr>
        <w:t>三、</w:t>
      </w:r>
      <w:r>
        <w:rPr>
          <w:rFonts w:hint="eastAsia" w:ascii="黑体" w:hAnsi="黑体" w:eastAsia="黑体" w:cs="黑体"/>
          <w:i w:val="0"/>
          <w:iCs w:val="0"/>
          <w:caps w:val="0"/>
          <w:color w:val="333333"/>
          <w:spacing w:val="0"/>
          <w:sz w:val="28"/>
          <w:szCs w:val="28"/>
          <w:shd w:val="clear" w:fill="FFFFFF"/>
          <w:vertAlign w:val="baseline"/>
          <w:lang w:val="en-US" w:eastAsia="zh-CN"/>
        </w:rPr>
        <w:t>开、评标有关要求</w:t>
      </w:r>
    </w:p>
    <w:p w14:paraId="6FC8684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eastAsia" w:ascii="宋体" w:hAnsi="宋体" w:eastAsia="宋体" w:cs="宋体"/>
          <w:i w:val="0"/>
          <w:iCs w:val="0"/>
          <w:caps w:val="0"/>
          <w:color w:val="333333"/>
          <w:spacing w:val="0"/>
          <w:sz w:val="28"/>
          <w:szCs w:val="28"/>
          <w:highlight w:val="none"/>
          <w:shd w:val="clear" w:fill="FFFFFF"/>
          <w:vertAlign w:val="baseline"/>
        </w:rPr>
      </w:pP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1.</w:t>
      </w:r>
      <w:r>
        <w:rPr>
          <w:rFonts w:hint="default" w:ascii="宋体" w:hAnsi="宋体" w:eastAsia="宋体" w:cs="宋体"/>
          <w:i w:val="0"/>
          <w:iCs w:val="0"/>
          <w:caps w:val="0"/>
          <w:color w:val="333333"/>
          <w:spacing w:val="0"/>
          <w:sz w:val="28"/>
          <w:szCs w:val="28"/>
          <w:highlight w:val="none"/>
          <w:shd w:val="clear" w:fill="FFFFFF"/>
          <w:vertAlign w:val="baseline"/>
        </w:rPr>
        <w:t>时间：2026年10月</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30</w:t>
      </w:r>
      <w:r>
        <w:rPr>
          <w:rFonts w:hint="default" w:ascii="宋体" w:hAnsi="宋体" w:eastAsia="宋体" w:cs="宋体"/>
          <w:i w:val="0"/>
          <w:iCs w:val="0"/>
          <w:caps w:val="0"/>
          <w:color w:val="333333"/>
          <w:spacing w:val="0"/>
          <w:sz w:val="28"/>
          <w:szCs w:val="28"/>
          <w:highlight w:val="none"/>
          <w:shd w:val="clear" w:fill="FFFFFF"/>
          <w:vertAlign w:val="baseline"/>
        </w:rPr>
        <w:t>日</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9</w:t>
      </w:r>
      <w:r>
        <w:rPr>
          <w:rFonts w:hint="default" w:ascii="宋体" w:hAnsi="宋体" w:eastAsia="宋体" w:cs="宋体"/>
          <w:i w:val="0"/>
          <w:iCs w:val="0"/>
          <w:caps w:val="0"/>
          <w:color w:val="333333"/>
          <w:spacing w:val="0"/>
          <w:sz w:val="28"/>
          <w:szCs w:val="28"/>
          <w:highlight w:val="none"/>
          <w:shd w:val="clear" w:fill="FFFFFF"/>
          <w:vertAlign w:val="baseline"/>
        </w:rPr>
        <w:t>点</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0</w:t>
      </w:r>
      <w:r>
        <w:rPr>
          <w:rFonts w:hint="default" w:ascii="宋体" w:hAnsi="宋体" w:eastAsia="宋体" w:cs="宋体"/>
          <w:i w:val="0"/>
          <w:iCs w:val="0"/>
          <w:caps w:val="0"/>
          <w:color w:val="333333"/>
          <w:spacing w:val="0"/>
          <w:sz w:val="28"/>
          <w:szCs w:val="28"/>
          <w:highlight w:val="none"/>
          <w:shd w:val="clear" w:fill="FFFFFF"/>
          <w:vertAlign w:val="baseline"/>
        </w:rPr>
        <w:t>0分(北京时间)。</w:t>
      </w:r>
    </w:p>
    <w:p w14:paraId="0BE6283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eastAsia" w:ascii="宋体" w:hAnsi="宋体" w:eastAsia="宋体" w:cs="宋体"/>
          <w:i w:val="0"/>
          <w:iCs w:val="0"/>
          <w:caps w:val="0"/>
          <w:color w:val="666666"/>
          <w:spacing w:val="0"/>
          <w:sz w:val="28"/>
          <w:szCs w:val="28"/>
          <w:highlight w:val="none"/>
        </w:rPr>
      </w:pP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2.询比</w:t>
      </w:r>
      <w:r>
        <w:rPr>
          <w:rFonts w:hint="eastAsia" w:ascii="宋体" w:hAnsi="宋体" w:eastAsia="宋体" w:cs="宋体"/>
          <w:i w:val="0"/>
          <w:iCs w:val="0"/>
          <w:caps w:val="0"/>
          <w:color w:val="333333"/>
          <w:spacing w:val="0"/>
          <w:sz w:val="28"/>
          <w:szCs w:val="28"/>
          <w:highlight w:val="none"/>
          <w:shd w:val="clear" w:fill="FFFFFF"/>
          <w:vertAlign w:val="baseline"/>
        </w:rPr>
        <w:t>采购采用综合评分法（附件</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1</w:t>
      </w:r>
      <w:r>
        <w:rPr>
          <w:rFonts w:hint="eastAsia" w:ascii="宋体" w:hAnsi="宋体" w:eastAsia="宋体" w:cs="宋体"/>
          <w:i w:val="0"/>
          <w:iCs w:val="0"/>
          <w:caps w:val="0"/>
          <w:color w:val="333333"/>
          <w:spacing w:val="0"/>
          <w:sz w:val="28"/>
          <w:szCs w:val="28"/>
          <w:highlight w:val="none"/>
          <w:shd w:val="clear" w:fill="FFFFFF"/>
          <w:vertAlign w:val="baseline"/>
        </w:rPr>
        <w:t>），按得分由高到低确定候选人，如最高得分为两家或两家以上时，以报价最低者为中标候选人。</w:t>
      </w:r>
    </w:p>
    <w:p w14:paraId="149E38E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黑体" w:hAnsi="黑体" w:eastAsia="黑体" w:cs="黑体"/>
          <w:i w:val="0"/>
          <w:iCs w:val="0"/>
          <w:caps w:val="0"/>
          <w:color w:val="333333"/>
          <w:spacing w:val="0"/>
          <w:sz w:val="28"/>
          <w:szCs w:val="28"/>
          <w:highlight w:val="none"/>
          <w:shd w:val="clear" w:fill="FFFFFF"/>
          <w:vertAlign w:val="baseline"/>
          <w:lang w:val="en-US" w:eastAsia="zh-CN"/>
        </w:rPr>
      </w:pPr>
      <w:r>
        <w:rPr>
          <w:rFonts w:hint="eastAsia" w:ascii="黑体" w:hAnsi="黑体" w:eastAsia="黑体" w:cs="黑体"/>
          <w:i w:val="0"/>
          <w:iCs w:val="0"/>
          <w:caps w:val="0"/>
          <w:color w:val="333333"/>
          <w:spacing w:val="0"/>
          <w:sz w:val="28"/>
          <w:szCs w:val="28"/>
          <w:highlight w:val="none"/>
          <w:shd w:val="clear" w:fill="FFFFFF"/>
          <w:vertAlign w:val="baseline"/>
          <w:lang w:val="en-US" w:eastAsia="zh-CN"/>
        </w:rPr>
        <w:t>四</w:t>
      </w:r>
      <w:r>
        <w:rPr>
          <w:rFonts w:hint="eastAsia" w:ascii="黑体" w:hAnsi="黑体" w:eastAsia="黑体" w:cs="黑体"/>
          <w:i w:val="0"/>
          <w:iCs w:val="0"/>
          <w:caps w:val="0"/>
          <w:color w:val="333333"/>
          <w:spacing w:val="0"/>
          <w:sz w:val="28"/>
          <w:szCs w:val="28"/>
          <w:highlight w:val="none"/>
          <w:shd w:val="clear" w:fill="FFFFFF"/>
          <w:vertAlign w:val="baseline"/>
        </w:rPr>
        <w:t>、</w:t>
      </w:r>
      <w:r>
        <w:rPr>
          <w:rFonts w:hint="eastAsia" w:ascii="黑体" w:hAnsi="黑体" w:eastAsia="黑体" w:cs="黑体"/>
          <w:i w:val="0"/>
          <w:iCs w:val="0"/>
          <w:caps w:val="0"/>
          <w:color w:val="333333"/>
          <w:spacing w:val="0"/>
          <w:sz w:val="28"/>
          <w:szCs w:val="28"/>
          <w:highlight w:val="none"/>
          <w:shd w:val="clear" w:fill="FFFFFF"/>
          <w:vertAlign w:val="baseline"/>
          <w:lang w:val="en-US" w:eastAsia="zh-CN"/>
        </w:rPr>
        <w:t>响应文件组成</w:t>
      </w:r>
    </w:p>
    <w:p w14:paraId="25CCBD4D">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响应文件应按照询比文件响应文件格式（附件2）的内容要求、编排顺序和格式要求进行编制，响应文件要求装订成册并进行密封，密封处加盖公司公章，一式三份，未按要求包封的响应文件，采购人不予接收；响应文件不按照附件要求提交资料或资料缺少的，为无效响应；响应文件涉及提供资格审查证明等截图或扫描件的，相关截图或扫描件必须清晰可见，否则将视为无效投标；投标人提供的响应文件等相关资料概不退还。</w:t>
      </w:r>
    </w:p>
    <w:p w14:paraId="0820CD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eastAsia" w:ascii="黑体" w:hAnsi="黑体" w:eastAsia="黑体" w:cs="黑体"/>
          <w:b w:val="0"/>
          <w:bCs w:val="0"/>
          <w:i w:val="0"/>
          <w:iCs w:val="0"/>
          <w:caps w:val="0"/>
          <w:color w:val="666666"/>
          <w:spacing w:val="0"/>
          <w:sz w:val="28"/>
          <w:szCs w:val="28"/>
          <w:highlight w:val="none"/>
        </w:rPr>
      </w:pPr>
      <w:r>
        <w:rPr>
          <w:rFonts w:hint="eastAsia" w:ascii="黑体" w:hAnsi="黑体" w:eastAsia="黑体" w:cs="黑体"/>
          <w:b w:val="0"/>
          <w:bCs w:val="0"/>
          <w:i w:val="0"/>
          <w:iCs w:val="0"/>
          <w:caps w:val="0"/>
          <w:color w:val="333333"/>
          <w:spacing w:val="0"/>
          <w:sz w:val="28"/>
          <w:szCs w:val="28"/>
          <w:highlight w:val="none"/>
          <w:shd w:val="clear" w:fill="FFFFFF"/>
          <w:vertAlign w:val="baseline"/>
          <w:lang w:val="en-US" w:eastAsia="zh-CN"/>
        </w:rPr>
        <w:t>五</w:t>
      </w:r>
      <w:r>
        <w:rPr>
          <w:rFonts w:hint="eastAsia" w:ascii="黑体" w:hAnsi="黑体" w:eastAsia="黑体" w:cs="黑体"/>
          <w:b w:val="0"/>
          <w:bCs w:val="0"/>
          <w:i w:val="0"/>
          <w:iCs w:val="0"/>
          <w:caps w:val="0"/>
          <w:color w:val="333333"/>
          <w:spacing w:val="0"/>
          <w:sz w:val="28"/>
          <w:szCs w:val="28"/>
          <w:highlight w:val="none"/>
          <w:shd w:val="clear" w:fill="FFFFFF"/>
          <w:vertAlign w:val="baseline"/>
        </w:rPr>
        <w:t>、</w:t>
      </w:r>
      <w:r>
        <w:rPr>
          <w:rFonts w:hint="eastAsia" w:ascii="黑体" w:hAnsi="黑体" w:eastAsia="黑体" w:cs="黑体"/>
          <w:b w:val="0"/>
          <w:bCs w:val="0"/>
          <w:sz w:val="28"/>
          <w:szCs w:val="28"/>
          <w:highlight w:val="none"/>
          <w:lang w:val="en-US" w:eastAsia="zh-CN"/>
        </w:rPr>
        <w:t>其他事宜</w:t>
      </w:r>
    </w:p>
    <w:p w14:paraId="73A5416F">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1.公告发布方式：本次询比公告在许昌市投资集团有限公司网站(http://www.xcstzzgs.cn/)发布，公告期限为3个工作日。</w:t>
      </w:r>
    </w:p>
    <w:p w14:paraId="3BEC064E">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2.询比文件获取：询比文件请到许昌市投资集团有限公司网站(http://www.xcstzzgs.cn/)下载。</w:t>
      </w:r>
    </w:p>
    <w:p w14:paraId="7DF7BA3A">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3.资料提交方式及截止日期：现场递交或邮寄均可，截止时间：</w:t>
      </w:r>
      <w:r>
        <w:rPr>
          <w:rFonts w:hint="default" w:ascii="宋体" w:hAnsi="宋体" w:eastAsia="宋体" w:cs="宋体"/>
          <w:i w:val="0"/>
          <w:iCs w:val="0"/>
          <w:caps w:val="0"/>
          <w:color w:val="333333"/>
          <w:spacing w:val="0"/>
          <w:sz w:val="28"/>
          <w:szCs w:val="28"/>
          <w:highlight w:val="none"/>
          <w:shd w:val="clear" w:fill="FFFFFF"/>
          <w:vertAlign w:val="baseline"/>
        </w:rPr>
        <w:t>2026年10月</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30</w:t>
      </w:r>
      <w:r>
        <w:rPr>
          <w:rFonts w:hint="default" w:ascii="宋体" w:hAnsi="宋体" w:eastAsia="宋体" w:cs="宋体"/>
          <w:i w:val="0"/>
          <w:iCs w:val="0"/>
          <w:caps w:val="0"/>
          <w:color w:val="333333"/>
          <w:spacing w:val="0"/>
          <w:sz w:val="28"/>
          <w:szCs w:val="28"/>
          <w:highlight w:val="none"/>
          <w:shd w:val="clear" w:fill="FFFFFF"/>
          <w:vertAlign w:val="baseline"/>
        </w:rPr>
        <w:t>日</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9</w:t>
      </w:r>
      <w:r>
        <w:rPr>
          <w:rFonts w:hint="default" w:ascii="宋体" w:hAnsi="宋体" w:eastAsia="宋体" w:cs="宋体"/>
          <w:i w:val="0"/>
          <w:iCs w:val="0"/>
          <w:caps w:val="0"/>
          <w:color w:val="333333"/>
          <w:spacing w:val="0"/>
          <w:sz w:val="28"/>
          <w:szCs w:val="28"/>
          <w:highlight w:val="none"/>
          <w:shd w:val="clear" w:fill="FFFFFF"/>
          <w:vertAlign w:val="baseline"/>
        </w:rPr>
        <w:t>点</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0</w:t>
      </w:r>
      <w:r>
        <w:rPr>
          <w:rFonts w:hint="default" w:ascii="宋体" w:hAnsi="宋体" w:eastAsia="宋体" w:cs="宋体"/>
          <w:i w:val="0"/>
          <w:iCs w:val="0"/>
          <w:caps w:val="0"/>
          <w:color w:val="333333"/>
          <w:spacing w:val="0"/>
          <w:sz w:val="28"/>
          <w:szCs w:val="28"/>
          <w:highlight w:val="none"/>
          <w:shd w:val="clear" w:fill="FFFFFF"/>
          <w:vertAlign w:val="baseline"/>
        </w:rPr>
        <w:t>0分(北京时间)</w:t>
      </w: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，邮寄方式以收到时间为准。</w:t>
      </w: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超出此时间提交的响应文件不予接收。</w:t>
      </w:r>
    </w:p>
    <w:p w14:paraId="44423E13">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4.资料提交或邮寄地点：许昌市建安大道东段财政综合楼</w:t>
      </w: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610</w:t>
      </w: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室。</w:t>
      </w:r>
    </w:p>
    <w:p w14:paraId="10752501">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default" w:ascii="宋体" w:hAnsi="宋体" w:eastAsia="宋体" w:cs="宋体"/>
          <w:i w:val="0"/>
          <w:iCs w:val="0"/>
          <w:caps w:val="0"/>
          <w:color w:val="333333"/>
          <w:spacing w:val="0"/>
          <w:kern w:val="0"/>
          <w:sz w:val="28"/>
          <w:szCs w:val="28"/>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5.联系方式：0374-2676255</w:t>
      </w:r>
    </w:p>
    <w:p w14:paraId="6FADC8C3">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6.</w:t>
      </w:r>
      <w:r>
        <w:rPr>
          <w:rFonts w:hint="default" w:ascii="宋体" w:hAnsi="宋体" w:eastAsia="宋体" w:cs="宋体"/>
          <w:i w:val="0"/>
          <w:iCs w:val="0"/>
          <w:caps w:val="0"/>
          <w:color w:val="333333"/>
          <w:spacing w:val="0"/>
          <w:kern w:val="0"/>
          <w:sz w:val="28"/>
          <w:szCs w:val="28"/>
          <w:shd w:val="clear" w:fill="FFFFFF"/>
          <w:vertAlign w:val="baseline"/>
          <w:lang w:val="en-US" w:eastAsia="zh-CN" w:bidi="ar"/>
        </w:rPr>
        <w:t>监督单位：</w:t>
      </w: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许昌市国有产业投资有限公司</w:t>
      </w:r>
    </w:p>
    <w:p w14:paraId="5B007662">
      <w:pPr>
        <w:keepNext w:val="0"/>
        <w:keepLines w:val="0"/>
        <w:pageBreakBefore w:val="0"/>
        <w:widowControl w:val="0"/>
        <w:kinsoku/>
        <w:wordWrap/>
        <w:overflowPunct/>
        <w:topLinePunct w:val="0"/>
        <w:autoSpaceDE/>
        <w:autoSpaceDN/>
        <w:bidi w:val="0"/>
        <w:adjustRightInd w:val="0"/>
        <w:snapToGrid w:val="0"/>
        <w:spacing w:line="560" w:lineRule="exact"/>
        <w:ind w:firstLine="840" w:firstLineChars="300"/>
        <w:jc w:val="both"/>
        <w:textAlignment w:val="auto"/>
        <w:rPr>
          <w:rFonts w:hint="default" w:ascii="宋体" w:hAnsi="宋体" w:eastAsia="宋体" w:cs="宋体"/>
          <w:i w:val="0"/>
          <w:iCs w:val="0"/>
          <w:caps w:val="0"/>
          <w:color w:val="333333"/>
          <w:spacing w:val="0"/>
          <w:kern w:val="0"/>
          <w:sz w:val="28"/>
          <w:szCs w:val="28"/>
          <w:shd w:val="clear" w:fill="FFFFFF"/>
          <w:vertAlign w:val="baseline"/>
          <w:lang w:val="en-US" w:eastAsia="zh-CN" w:bidi="ar"/>
        </w:rPr>
      </w:pPr>
      <w:r>
        <w:rPr>
          <w:rFonts w:hint="default" w:ascii="宋体" w:hAnsi="宋体" w:eastAsia="宋体" w:cs="宋体"/>
          <w:i w:val="0"/>
          <w:iCs w:val="0"/>
          <w:caps w:val="0"/>
          <w:color w:val="333333"/>
          <w:spacing w:val="0"/>
          <w:kern w:val="0"/>
          <w:sz w:val="28"/>
          <w:szCs w:val="28"/>
          <w:shd w:val="clear" w:fill="FFFFFF"/>
          <w:vertAlign w:val="baseline"/>
          <w:lang w:val="en-US" w:eastAsia="zh-CN" w:bidi="ar"/>
        </w:rPr>
        <w:t>联系电话：0374-2676531</w:t>
      </w:r>
    </w:p>
    <w:p w14:paraId="1639DE51">
      <w:pP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br w:type="page"/>
      </w:r>
    </w:p>
    <w:p w14:paraId="3E6485DC">
      <w:pP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附件1</w:t>
      </w:r>
    </w:p>
    <w:p w14:paraId="5C82FC14">
      <w:pPr>
        <w:pStyle w:val="6"/>
        <w:spacing w:line="240" w:lineRule="auto"/>
        <w:ind w:firstLine="0" w:firstLineChars="0"/>
        <w:contextualSpacing/>
        <w:jc w:val="center"/>
        <w:rPr>
          <w:rFonts w:hint="eastAsia" w:ascii="方正小标宋简体" w:hAnsi="方正小标宋简体" w:eastAsia="方正小标宋简体" w:cs="方正小标宋简体"/>
          <w:b w:val="0"/>
          <w:bCs/>
          <w:sz w:val="44"/>
          <w:szCs w:val="44"/>
          <w:lang w:val="zh-CN"/>
        </w:rPr>
      </w:pPr>
      <w:r>
        <w:rPr>
          <w:rFonts w:hint="eastAsia" w:ascii="方正小标宋简体" w:hAnsi="方正小标宋简体" w:eastAsia="方正小标宋简体" w:cs="方正小标宋简体"/>
          <w:b w:val="0"/>
          <w:bCs/>
          <w:sz w:val="44"/>
          <w:szCs w:val="44"/>
          <w:lang w:val="en-US" w:eastAsia="zh-CN"/>
        </w:rPr>
        <w:t>评分</w:t>
      </w:r>
      <w:r>
        <w:rPr>
          <w:rFonts w:hint="eastAsia" w:ascii="方正小标宋简体" w:hAnsi="方正小标宋简体" w:eastAsia="方正小标宋简体" w:cs="方正小标宋简体"/>
          <w:b w:val="0"/>
          <w:bCs/>
          <w:sz w:val="44"/>
          <w:szCs w:val="44"/>
          <w:lang w:val="zh-CN"/>
        </w:rPr>
        <w:t>标准</w:t>
      </w:r>
    </w:p>
    <w:tbl>
      <w:tblPr>
        <w:tblStyle w:val="14"/>
        <w:tblW w:w="9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0"/>
        <w:gridCol w:w="6786"/>
      </w:tblGrid>
      <w:tr w14:paraId="10F0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0" w:type="dxa"/>
            <w:vAlign w:val="center"/>
          </w:tcPr>
          <w:p w14:paraId="6E480701">
            <w:pPr>
              <w:tabs>
                <w:tab w:val="left" w:pos="1260"/>
              </w:tabs>
              <w:autoSpaceDE w:val="0"/>
              <w:autoSpaceDN w:val="0"/>
              <w:adjustRightInd w:val="0"/>
              <w:snapToGrid w:val="0"/>
              <w:spacing w:line="276" w:lineRule="auto"/>
              <w:jc w:val="center"/>
              <w:rPr>
                <w:rFonts w:hint="eastAsia" w:ascii="宋体" w:hAnsi="宋体" w:eastAsia="宋体" w:cs="宋体"/>
                <w:sz w:val="28"/>
                <w:szCs w:val="28"/>
                <w:lang w:val="zh-CN"/>
              </w:rPr>
            </w:pPr>
            <w:r>
              <w:rPr>
                <w:rFonts w:hint="eastAsia" w:ascii="宋体" w:hAnsi="宋体" w:eastAsia="宋体" w:cs="宋体"/>
                <w:sz w:val="28"/>
                <w:szCs w:val="28"/>
                <w:lang w:val="zh-CN"/>
              </w:rPr>
              <w:t>分值构成</w:t>
            </w:r>
          </w:p>
          <w:p w14:paraId="332F293D">
            <w:pPr>
              <w:tabs>
                <w:tab w:val="left" w:pos="1260"/>
              </w:tabs>
              <w:autoSpaceDE w:val="0"/>
              <w:autoSpaceDN w:val="0"/>
              <w:adjustRightInd w:val="0"/>
              <w:snapToGrid w:val="0"/>
              <w:spacing w:line="276" w:lineRule="auto"/>
              <w:jc w:val="center"/>
              <w:rPr>
                <w:rFonts w:hint="eastAsia" w:ascii="宋体" w:hAnsi="宋体" w:eastAsia="宋体" w:cs="宋体"/>
                <w:sz w:val="28"/>
                <w:szCs w:val="28"/>
                <w:lang w:val="zh-CN"/>
              </w:rPr>
            </w:pPr>
            <w:r>
              <w:rPr>
                <w:rFonts w:hint="eastAsia" w:ascii="宋体" w:hAnsi="宋体" w:eastAsia="宋体" w:cs="宋体"/>
                <w:sz w:val="28"/>
                <w:szCs w:val="28"/>
                <w:lang w:val="zh-CN"/>
              </w:rPr>
              <w:t>(总分100分)</w:t>
            </w:r>
          </w:p>
        </w:tc>
        <w:tc>
          <w:tcPr>
            <w:tcW w:w="6786" w:type="dxa"/>
            <w:vAlign w:val="center"/>
          </w:tcPr>
          <w:p w14:paraId="1FE8C0E0">
            <w:pPr>
              <w:tabs>
                <w:tab w:val="left" w:pos="1260"/>
              </w:tabs>
              <w:autoSpaceDE w:val="0"/>
              <w:autoSpaceDN w:val="0"/>
              <w:adjustRightInd w:val="0"/>
              <w:snapToGrid w:val="0"/>
              <w:spacing w:line="276" w:lineRule="auto"/>
              <w:jc w:val="left"/>
              <w:rPr>
                <w:rFonts w:hint="eastAsia" w:ascii="宋体" w:hAnsi="宋体" w:eastAsia="宋体" w:cs="宋体"/>
                <w:sz w:val="28"/>
                <w:szCs w:val="28"/>
                <w:lang w:val="zh-CN"/>
              </w:rPr>
            </w:pPr>
            <w:r>
              <w:rPr>
                <w:rFonts w:hint="eastAsia" w:ascii="宋体" w:hAnsi="宋体" w:eastAsia="宋体" w:cs="宋体"/>
                <w:sz w:val="28"/>
                <w:szCs w:val="28"/>
                <w:lang w:val="en-US" w:eastAsia="zh-CN"/>
              </w:rPr>
              <w:t>1.</w:t>
            </w:r>
            <w:r>
              <w:rPr>
                <w:rFonts w:hint="eastAsia" w:ascii="宋体" w:hAnsi="宋体" w:eastAsia="宋体" w:cs="宋体"/>
                <w:sz w:val="28"/>
                <w:szCs w:val="28"/>
                <w:lang w:val="zh-CN"/>
              </w:rPr>
              <w:t>报价</w:t>
            </w:r>
            <w:r>
              <w:rPr>
                <w:rFonts w:hint="eastAsia" w:ascii="宋体" w:hAnsi="宋体" w:eastAsia="宋体" w:cs="宋体"/>
                <w:sz w:val="28"/>
                <w:szCs w:val="28"/>
                <w:lang w:val="en-US" w:eastAsia="zh-CN"/>
              </w:rPr>
              <w:t>分值</w:t>
            </w:r>
            <w:r>
              <w:rPr>
                <w:rFonts w:hint="eastAsia" w:ascii="宋体" w:hAnsi="宋体" w:eastAsia="宋体" w:cs="宋体"/>
                <w:sz w:val="28"/>
                <w:szCs w:val="28"/>
                <w:lang w:val="zh-CN"/>
              </w:rPr>
              <w:t>：</w:t>
            </w:r>
            <w:r>
              <w:rPr>
                <w:rFonts w:hint="eastAsia" w:ascii="宋体" w:hAnsi="宋体" w:eastAsia="宋体" w:cs="宋体"/>
                <w:sz w:val="28"/>
                <w:szCs w:val="28"/>
                <w:lang w:val="en-US" w:eastAsia="zh-CN"/>
              </w:rPr>
              <w:t xml:space="preserve">30 </w:t>
            </w:r>
            <w:r>
              <w:rPr>
                <w:rFonts w:hint="eastAsia" w:ascii="宋体" w:hAnsi="宋体" w:eastAsia="宋体" w:cs="宋体"/>
                <w:sz w:val="28"/>
                <w:szCs w:val="28"/>
                <w:lang w:val="zh-CN"/>
              </w:rPr>
              <w:t>分</w:t>
            </w:r>
          </w:p>
          <w:p w14:paraId="5EC2B214">
            <w:pPr>
              <w:tabs>
                <w:tab w:val="left" w:pos="1260"/>
              </w:tabs>
              <w:autoSpaceDE w:val="0"/>
              <w:autoSpaceDN w:val="0"/>
              <w:adjustRightInd w:val="0"/>
              <w:snapToGrid w:val="0"/>
              <w:spacing w:line="276" w:lineRule="auto"/>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2.技术部分：40分</w:t>
            </w:r>
          </w:p>
          <w:p w14:paraId="60CEAF32">
            <w:pPr>
              <w:tabs>
                <w:tab w:val="left" w:pos="1260"/>
              </w:tabs>
              <w:autoSpaceDE w:val="0"/>
              <w:autoSpaceDN w:val="0"/>
              <w:adjustRightInd w:val="0"/>
              <w:snapToGrid w:val="0"/>
              <w:spacing w:line="276" w:lineRule="auto"/>
              <w:jc w:val="left"/>
              <w:rPr>
                <w:rFonts w:hint="eastAsia" w:ascii="宋体" w:hAnsi="宋体" w:eastAsia="宋体" w:cs="宋体"/>
                <w:sz w:val="28"/>
                <w:szCs w:val="28"/>
                <w:lang w:val="en-US"/>
              </w:rPr>
            </w:pPr>
            <w:r>
              <w:rPr>
                <w:rFonts w:hint="eastAsia" w:ascii="宋体" w:hAnsi="宋体" w:eastAsia="宋体" w:cs="宋体"/>
                <w:sz w:val="28"/>
                <w:szCs w:val="28"/>
                <w:lang w:val="en-US" w:eastAsia="zh-CN"/>
              </w:rPr>
              <w:t>3.商务部分</w:t>
            </w:r>
            <w:r>
              <w:rPr>
                <w:rFonts w:hint="eastAsia" w:ascii="宋体" w:hAnsi="宋体" w:eastAsia="宋体" w:cs="宋体"/>
                <w:sz w:val="28"/>
                <w:szCs w:val="28"/>
                <w:lang w:val="zh-CN" w:eastAsia="zh-CN"/>
              </w:rPr>
              <w:t>：</w:t>
            </w:r>
            <w:r>
              <w:rPr>
                <w:rFonts w:hint="eastAsia" w:ascii="宋体" w:hAnsi="宋体" w:eastAsia="宋体" w:cs="宋体"/>
                <w:sz w:val="28"/>
                <w:szCs w:val="28"/>
                <w:lang w:val="en-US" w:eastAsia="zh-CN"/>
              </w:rPr>
              <w:t>30</w:t>
            </w:r>
            <w:r>
              <w:rPr>
                <w:rFonts w:hint="eastAsia" w:ascii="宋体" w:hAnsi="宋体" w:eastAsia="宋体" w:cs="宋体"/>
                <w:sz w:val="28"/>
                <w:szCs w:val="28"/>
                <w:lang w:val="zh-CN" w:eastAsia="zh-CN"/>
              </w:rPr>
              <w:t xml:space="preserve"> 分</w:t>
            </w:r>
          </w:p>
        </w:tc>
      </w:tr>
      <w:tr w14:paraId="6740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290" w:type="dxa"/>
            <w:tcMar>
              <w:top w:w="0" w:type="dxa"/>
              <w:left w:w="0" w:type="dxa"/>
              <w:bottom w:w="0" w:type="dxa"/>
              <w:right w:w="0" w:type="dxa"/>
            </w:tcMar>
            <w:vAlign w:val="center"/>
          </w:tcPr>
          <w:p w14:paraId="4235914B">
            <w:pPr>
              <w:jc w:val="center"/>
              <w:rPr>
                <w:rFonts w:hint="eastAsia" w:ascii="宋体" w:hAnsi="宋体" w:eastAsia="宋体" w:cs="宋体"/>
                <w:sz w:val="28"/>
                <w:szCs w:val="28"/>
                <w:lang w:val="zh-CN"/>
              </w:rPr>
            </w:pPr>
            <w:r>
              <w:rPr>
                <w:rFonts w:hint="eastAsia" w:ascii="宋体" w:hAnsi="宋体" w:eastAsia="宋体" w:cs="宋体"/>
                <w:sz w:val="28"/>
                <w:szCs w:val="28"/>
                <w:lang w:val="zh-CN"/>
              </w:rPr>
              <w:t>评审项</w:t>
            </w:r>
          </w:p>
        </w:tc>
        <w:tc>
          <w:tcPr>
            <w:tcW w:w="6786" w:type="dxa"/>
            <w:tcMar>
              <w:top w:w="0" w:type="dxa"/>
              <w:left w:w="0" w:type="dxa"/>
              <w:bottom w:w="0" w:type="dxa"/>
              <w:right w:w="0" w:type="dxa"/>
            </w:tcMar>
            <w:vAlign w:val="center"/>
          </w:tcPr>
          <w:p w14:paraId="4414B08B">
            <w:pPr>
              <w:jc w:val="center"/>
              <w:rPr>
                <w:rFonts w:hint="eastAsia" w:ascii="宋体" w:hAnsi="宋体" w:eastAsia="宋体" w:cs="宋体"/>
                <w:sz w:val="28"/>
                <w:szCs w:val="28"/>
                <w:lang w:val="zh-CN"/>
              </w:rPr>
            </w:pPr>
            <w:r>
              <w:rPr>
                <w:rFonts w:hint="eastAsia" w:ascii="宋体" w:hAnsi="宋体" w:eastAsia="宋体" w:cs="宋体"/>
                <w:sz w:val="28"/>
                <w:szCs w:val="28"/>
                <w:lang w:val="zh-CN"/>
              </w:rPr>
              <w:t>评标标准</w:t>
            </w:r>
          </w:p>
        </w:tc>
      </w:tr>
      <w:tr w14:paraId="67D2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290" w:type="dxa"/>
            <w:tcMar>
              <w:top w:w="0" w:type="dxa"/>
              <w:left w:w="0" w:type="dxa"/>
              <w:bottom w:w="0" w:type="dxa"/>
              <w:right w:w="0" w:type="dxa"/>
            </w:tcMar>
            <w:vAlign w:val="center"/>
          </w:tcPr>
          <w:p w14:paraId="400603C2">
            <w:pPr>
              <w:adjustRightInd w:val="0"/>
              <w:snapToGrid w:val="0"/>
              <w:spacing w:line="276" w:lineRule="auto"/>
              <w:jc w:val="center"/>
              <w:rPr>
                <w:rFonts w:hint="eastAsia" w:ascii="宋体" w:hAnsi="宋体" w:eastAsia="宋体" w:cs="宋体"/>
                <w:sz w:val="28"/>
                <w:szCs w:val="28"/>
              </w:rPr>
            </w:pPr>
            <w:r>
              <w:rPr>
                <w:rFonts w:hint="eastAsia" w:ascii="宋体" w:hAnsi="宋体" w:eastAsia="宋体" w:cs="宋体"/>
                <w:sz w:val="28"/>
                <w:szCs w:val="28"/>
              </w:rPr>
              <w:t>报价</w:t>
            </w:r>
          </w:p>
          <w:p w14:paraId="788E25E2">
            <w:pPr>
              <w:adjustRightInd w:val="0"/>
              <w:snapToGrid w:val="0"/>
              <w:spacing w:line="276" w:lineRule="auto"/>
              <w:jc w:val="center"/>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30</w:t>
            </w:r>
            <w:r>
              <w:rPr>
                <w:rFonts w:hint="eastAsia" w:ascii="宋体" w:hAnsi="宋体" w:eastAsia="宋体" w:cs="宋体"/>
                <w:sz w:val="28"/>
                <w:szCs w:val="28"/>
              </w:rPr>
              <w:t>分）</w:t>
            </w:r>
          </w:p>
        </w:tc>
        <w:tc>
          <w:tcPr>
            <w:tcW w:w="6786" w:type="dxa"/>
            <w:tcMar>
              <w:top w:w="0" w:type="dxa"/>
              <w:left w:w="0" w:type="dxa"/>
              <w:bottom w:w="0" w:type="dxa"/>
              <w:right w:w="0" w:type="dxa"/>
            </w:tcMar>
            <w:vAlign w:val="center"/>
          </w:tcPr>
          <w:p w14:paraId="4A495B9E">
            <w:pPr>
              <w:widowControl/>
              <w:spacing w:line="440" w:lineRule="exact"/>
              <w:jc w:val="left"/>
              <w:textAlignment w:val="center"/>
              <w:rPr>
                <w:rFonts w:hint="eastAsia" w:ascii="宋体" w:hAnsi="宋体" w:eastAsia="宋体" w:cs="宋体"/>
                <w:sz w:val="28"/>
                <w:szCs w:val="28"/>
                <w:lang w:val="zh-CN"/>
              </w:rPr>
            </w:pPr>
            <w:r>
              <w:rPr>
                <w:rFonts w:hint="eastAsia" w:ascii="宋体" w:hAnsi="宋体" w:eastAsia="宋体" w:cs="宋体"/>
                <w:sz w:val="28"/>
                <w:szCs w:val="28"/>
                <w:lang w:val="zh-CN"/>
              </w:rPr>
              <w:t>1.收费超过</w:t>
            </w:r>
            <w:r>
              <w:rPr>
                <w:rFonts w:hint="eastAsia" w:ascii="宋体" w:hAnsi="宋体" w:eastAsia="宋体" w:cs="宋体"/>
                <w:sz w:val="28"/>
                <w:szCs w:val="28"/>
                <w:lang w:val="en-US" w:eastAsia="zh-CN"/>
              </w:rPr>
              <w:t>控制价的</w:t>
            </w:r>
            <w:r>
              <w:rPr>
                <w:rFonts w:hint="eastAsia" w:ascii="宋体" w:hAnsi="宋体" w:eastAsia="宋体" w:cs="宋体"/>
                <w:sz w:val="28"/>
                <w:szCs w:val="28"/>
                <w:lang w:val="zh-CN"/>
              </w:rPr>
              <w:t>为无效报价；</w:t>
            </w:r>
          </w:p>
          <w:p w14:paraId="6C355016">
            <w:pPr>
              <w:widowControl/>
              <w:adjustRightInd w:val="0"/>
              <w:snapToGrid w:val="0"/>
              <w:spacing w:line="276" w:lineRule="auto"/>
              <w:jc w:val="left"/>
              <w:rPr>
                <w:rFonts w:hint="eastAsia" w:ascii="宋体" w:hAnsi="宋体" w:eastAsia="宋体" w:cs="宋体"/>
                <w:sz w:val="28"/>
                <w:szCs w:val="28"/>
                <w:lang w:val="zh-CN"/>
              </w:rPr>
            </w:pPr>
            <w:r>
              <w:rPr>
                <w:rFonts w:hint="eastAsia" w:ascii="宋体" w:hAnsi="宋体" w:eastAsia="宋体" w:cs="宋体"/>
                <w:sz w:val="28"/>
                <w:szCs w:val="28"/>
                <w:lang w:val="en-US" w:eastAsia="zh-CN"/>
              </w:rPr>
              <w:t>2.</w:t>
            </w:r>
            <w:r>
              <w:rPr>
                <w:rFonts w:hint="eastAsia" w:ascii="宋体" w:hAnsi="宋体" w:eastAsia="宋体" w:cs="宋体"/>
                <w:sz w:val="28"/>
                <w:szCs w:val="28"/>
                <w:lang w:val="zh-CN"/>
              </w:rPr>
              <w:t>评审基准价=评审价格平均值</w:t>
            </w:r>
            <w:r>
              <w:rPr>
                <w:rFonts w:hint="eastAsia" w:ascii="宋体" w:hAnsi="宋体" w:eastAsia="宋体" w:cs="宋体"/>
                <w:sz w:val="28"/>
                <w:szCs w:val="28"/>
                <w:lang w:val="zh-CN" w:eastAsia="zh-CN"/>
              </w:rPr>
              <w:t>（</w:t>
            </w:r>
            <w:r>
              <w:rPr>
                <w:rFonts w:hint="eastAsia" w:ascii="宋体" w:hAnsi="宋体" w:eastAsia="宋体" w:cs="宋体"/>
                <w:sz w:val="28"/>
                <w:szCs w:val="28"/>
                <w:lang w:val="zh-CN"/>
              </w:rPr>
              <w:t>即通过初步评审的所有供应商评审价格的算术平均值</w:t>
            </w:r>
            <w:r>
              <w:rPr>
                <w:rFonts w:hint="eastAsia" w:ascii="宋体" w:hAnsi="宋体" w:eastAsia="宋体" w:cs="宋体"/>
                <w:sz w:val="28"/>
                <w:szCs w:val="28"/>
                <w:lang w:val="zh-CN" w:eastAsia="zh-CN"/>
              </w:rPr>
              <w:t>）</w:t>
            </w:r>
            <w:r>
              <w:rPr>
                <w:rFonts w:hint="eastAsia" w:ascii="宋体" w:hAnsi="宋体" w:eastAsia="宋体" w:cs="宋体"/>
                <w:sz w:val="28"/>
                <w:szCs w:val="28"/>
                <w:lang w:val="en-US" w:eastAsia="zh-CN"/>
              </w:rPr>
              <w:t>。</w:t>
            </w:r>
          </w:p>
          <w:p w14:paraId="667AE246">
            <w:pPr>
              <w:widowControl/>
              <w:adjustRightInd w:val="0"/>
              <w:snapToGrid w:val="0"/>
              <w:spacing w:line="276" w:lineRule="auto"/>
              <w:jc w:val="left"/>
              <w:rPr>
                <w:rFonts w:hint="eastAsia" w:ascii="宋体" w:hAnsi="宋体" w:eastAsia="宋体" w:cs="宋体"/>
                <w:sz w:val="28"/>
                <w:szCs w:val="28"/>
              </w:rPr>
            </w:pPr>
            <w:r>
              <w:rPr>
                <w:rFonts w:hint="eastAsia" w:ascii="宋体" w:hAnsi="宋体" w:eastAsia="宋体" w:cs="宋体"/>
                <w:sz w:val="28"/>
                <w:szCs w:val="28"/>
                <w:lang w:val="zh-CN" w:eastAsia="zh-CN"/>
              </w:rPr>
              <w:object>
                <v:shape id="_x0000_i1025" o:spt="75" type="#_x0000_t75" style="height:36pt;width:229.95pt;" o:ole="t" filled="f" o:preferrelative="t" stroked="f" coordsize="21600,21600">
                  <v:path/>
                  <v:fill on="f" focussize="0,0"/>
                  <v:stroke on="f"/>
                  <v:imagedata r:id="rId7" o:title=""/>
                  <o:lock v:ext="edit" aspectratio="t"/>
                  <w10:wrap type="none"/>
                  <w10:anchorlock/>
                </v:shape>
                <o:OLEObject Type="Embed" ProgID="Equation.KSEE3" ShapeID="_x0000_i1025" DrawAspect="Content" ObjectID="_1468075725" r:id="rId6">
                  <o:LockedField>false</o:LockedField>
                </o:OLEObject>
              </w:object>
            </w:r>
          </w:p>
        </w:tc>
      </w:tr>
      <w:tr w14:paraId="78D0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290" w:type="dxa"/>
            <w:tcMar>
              <w:top w:w="0" w:type="dxa"/>
              <w:left w:w="0" w:type="dxa"/>
              <w:bottom w:w="0" w:type="dxa"/>
              <w:right w:w="0" w:type="dxa"/>
            </w:tcMar>
            <w:vAlign w:val="center"/>
          </w:tcPr>
          <w:p w14:paraId="78AB74F7">
            <w:pPr>
              <w:adjustRightInd w:val="0"/>
              <w:snapToGrid w:val="0"/>
              <w:spacing w:line="276" w:lineRule="auto"/>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技术部分</w:t>
            </w:r>
          </w:p>
          <w:p w14:paraId="65E01F51">
            <w:pPr>
              <w:adjustRightInd w:val="0"/>
              <w:snapToGrid w:val="0"/>
              <w:spacing w:line="276" w:lineRule="auto"/>
              <w:jc w:val="center"/>
              <w:rPr>
                <w:rFonts w:hint="eastAsia" w:ascii="宋体" w:hAnsi="宋体" w:eastAsia="宋体" w:cs="宋体"/>
                <w:sz w:val="28"/>
                <w:szCs w:val="28"/>
              </w:rPr>
            </w:pPr>
            <w:r>
              <w:rPr>
                <w:rFonts w:hint="eastAsia" w:ascii="宋体" w:hAnsi="宋体" w:eastAsia="宋体" w:cs="宋体"/>
                <w:sz w:val="28"/>
                <w:szCs w:val="28"/>
                <w:lang w:val="en-US" w:eastAsia="zh-CN"/>
              </w:rPr>
              <w:t>（30分）</w:t>
            </w:r>
          </w:p>
        </w:tc>
        <w:tc>
          <w:tcPr>
            <w:tcW w:w="6786" w:type="dxa"/>
            <w:tcMar>
              <w:top w:w="0" w:type="dxa"/>
              <w:left w:w="0" w:type="dxa"/>
              <w:bottom w:w="0" w:type="dxa"/>
              <w:right w:w="0" w:type="dxa"/>
            </w:tcMar>
            <w:vAlign w:val="center"/>
          </w:tcPr>
          <w:p w14:paraId="74C09577">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1.招标采购代理各阶段的工作内容、工作重点、工作方法和工作流程（0-10分）。内容详实可行的得10分，内容基本完整、不缺项但可行性一般的得7分，只有简单描述的得5分;没有提供的不得分。</w:t>
            </w:r>
          </w:p>
          <w:p w14:paraId="2368FAD8">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2.招标采购过程中的风险防控及相应预案（0-10分）。内容详实可行的得10分，内容基本完整、不缺项但可行性一般的得7分，只有简单描述的得5分;没有提供的不得分。</w:t>
            </w:r>
          </w:p>
          <w:p w14:paraId="3BDDFF8D">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3.保密措施及档案管理制度（0-5分）。内容详实可行的得5分，内容基本完整、不缺项但可行性一般的得3分，只有简单描述的得2分;没有提供的不得分。</w:t>
            </w:r>
          </w:p>
          <w:p w14:paraId="28A066CB">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8"/>
                <w:szCs w:val="28"/>
                <w:lang w:val="zh-CN"/>
              </w:rPr>
            </w:pPr>
            <w:r>
              <w:rPr>
                <w:rFonts w:hint="eastAsia" w:ascii="宋体" w:hAnsi="宋体" w:eastAsia="宋体" w:cs="宋体"/>
                <w:sz w:val="28"/>
                <w:szCs w:val="28"/>
                <w:highlight w:val="none"/>
                <w:lang w:val="en-US" w:eastAsia="zh-CN"/>
              </w:rPr>
              <w:t>4.服务承诺（0-5分）。内容详实得5分，内容基本完整、不缺项但可行性一般的得3分，只有简单描述的得2分;没有提供的不得分。</w:t>
            </w:r>
          </w:p>
        </w:tc>
      </w:tr>
      <w:tr w14:paraId="4D43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7" w:hRule="atLeast"/>
          <w:jc w:val="center"/>
        </w:trPr>
        <w:tc>
          <w:tcPr>
            <w:tcW w:w="2290" w:type="dxa"/>
            <w:tcMar>
              <w:top w:w="0" w:type="dxa"/>
              <w:left w:w="0" w:type="dxa"/>
              <w:bottom w:w="0" w:type="dxa"/>
              <w:right w:w="0" w:type="dxa"/>
            </w:tcMar>
            <w:vAlign w:val="center"/>
          </w:tcPr>
          <w:p w14:paraId="1FCFD0D6">
            <w:pPr>
              <w:adjustRightInd w:val="0"/>
              <w:snapToGrid w:val="0"/>
              <w:spacing w:line="276" w:lineRule="auto"/>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商务部分</w:t>
            </w:r>
          </w:p>
          <w:p w14:paraId="0AFED2F2">
            <w:pPr>
              <w:adjustRightInd w:val="0"/>
              <w:snapToGrid w:val="0"/>
              <w:spacing w:line="276" w:lineRule="auto"/>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（40分）</w:t>
            </w:r>
          </w:p>
        </w:tc>
        <w:tc>
          <w:tcPr>
            <w:tcW w:w="6786" w:type="dxa"/>
            <w:tcMar>
              <w:top w:w="0" w:type="dxa"/>
              <w:left w:w="0" w:type="dxa"/>
              <w:bottom w:w="0" w:type="dxa"/>
              <w:right w:w="0" w:type="dxa"/>
            </w:tcMar>
            <w:vAlign w:val="center"/>
          </w:tcPr>
          <w:p w14:paraId="492992CF">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1.自2023年1月1日起承接过类似项目代理服务</w:t>
            </w:r>
            <w:r>
              <w:rPr>
                <w:rFonts w:hint="eastAsia" w:ascii="宋体" w:hAnsi="宋体" w:eastAsia="宋体" w:cs="宋体"/>
                <w:color w:val="auto"/>
                <w:sz w:val="28"/>
                <w:szCs w:val="28"/>
                <w:lang w:val="en-US" w:eastAsia="zh-CN"/>
              </w:rPr>
              <w:t>的一项得5分，</w:t>
            </w:r>
            <w:r>
              <w:rPr>
                <w:rFonts w:hint="eastAsia" w:ascii="宋体" w:hAnsi="宋体" w:eastAsia="宋体" w:cs="宋体"/>
                <w:sz w:val="28"/>
                <w:szCs w:val="28"/>
                <w:highlight w:val="none"/>
                <w:lang w:val="en-US" w:eastAsia="zh-CN"/>
              </w:rPr>
              <w:t>最高得20分。（需提供网上中标结果公示或中标通知书、招标代理合同，申请文件中附复印件并加盖公章，时间以招标代理合同签订时间为准。）类似项目指：电力工程项目、输变电工程项目、电力设备采购项目、建设工程项目。</w:t>
            </w:r>
          </w:p>
          <w:p w14:paraId="1949A989">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2.项目组人员</w:t>
            </w:r>
            <w:r>
              <w:rPr>
                <w:rFonts w:hint="eastAsia" w:ascii="宋体" w:hAnsi="宋体" w:eastAsia="宋体" w:cs="宋体"/>
                <w:color w:val="auto"/>
                <w:sz w:val="28"/>
                <w:szCs w:val="28"/>
                <w:highlight w:val="none"/>
                <w:lang w:val="zh-CN" w:eastAsia="zh-CN"/>
              </w:rPr>
              <w:t>具有</w:t>
            </w:r>
            <w:r>
              <w:rPr>
                <w:rFonts w:hint="eastAsia" w:ascii="宋体" w:hAnsi="宋体" w:eastAsia="宋体" w:cs="宋体"/>
                <w:color w:val="auto"/>
                <w:sz w:val="28"/>
                <w:szCs w:val="28"/>
                <w:highlight w:val="none"/>
                <w:lang w:val="en-US" w:eastAsia="zh-CN"/>
              </w:rPr>
              <w:t>工程类或经济类</w:t>
            </w:r>
            <w:r>
              <w:rPr>
                <w:rFonts w:hint="eastAsia" w:ascii="宋体" w:hAnsi="宋体" w:eastAsia="宋体" w:cs="宋体"/>
                <w:color w:val="auto"/>
                <w:sz w:val="28"/>
                <w:szCs w:val="28"/>
                <w:highlight w:val="none"/>
                <w:lang w:val="zh-CN" w:eastAsia="zh-CN"/>
              </w:rPr>
              <w:t>中级（</w:t>
            </w:r>
            <w:r>
              <w:rPr>
                <w:rFonts w:hint="eastAsia" w:ascii="宋体" w:hAnsi="宋体" w:eastAsia="宋体" w:cs="宋体"/>
                <w:color w:val="auto"/>
                <w:sz w:val="28"/>
                <w:szCs w:val="28"/>
                <w:highlight w:val="none"/>
                <w:lang w:val="en-US" w:eastAsia="zh-CN"/>
              </w:rPr>
              <w:t>含</w:t>
            </w:r>
            <w:r>
              <w:rPr>
                <w:rFonts w:hint="eastAsia" w:ascii="宋体" w:hAnsi="宋体" w:eastAsia="宋体" w:cs="宋体"/>
                <w:color w:val="auto"/>
                <w:sz w:val="28"/>
                <w:szCs w:val="28"/>
                <w:highlight w:val="none"/>
                <w:lang w:val="zh-CN" w:eastAsia="zh-CN"/>
              </w:rPr>
              <w:t>）</w:t>
            </w:r>
            <w:r>
              <w:rPr>
                <w:rFonts w:hint="eastAsia" w:ascii="宋体" w:hAnsi="宋体" w:eastAsia="宋体" w:cs="宋体"/>
                <w:color w:val="auto"/>
                <w:sz w:val="28"/>
                <w:szCs w:val="28"/>
                <w:highlight w:val="none"/>
                <w:lang w:val="en-US" w:eastAsia="zh-CN"/>
              </w:rPr>
              <w:t>以上</w:t>
            </w:r>
            <w:r>
              <w:rPr>
                <w:rFonts w:hint="eastAsia" w:ascii="宋体" w:hAnsi="宋体" w:eastAsia="宋体" w:cs="宋体"/>
                <w:color w:val="auto"/>
                <w:sz w:val="28"/>
                <w:szCs w:val="28"/>
                <w:highlight w:val="none"/>
                <w:lang w:val="zh-CN" w:eastAsia="zh-CN"/>
              </w:rPr>
              <w:t>职称得</w:t>
            </w: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lang w:val="zh-CN" w:eastAsia="zh-CN"/>
              </w:rPr>
              <w:t>分，</w:t>
            </w:r>
            <w:r>
              <w:rPr>
                <w:rFonts w:hint="eastAsia" w:ascii="宋体" w:hAnsi="宋体" w:eastAsia="宋体" w:cs="宋体"/>
                <w:color w:val="auto"/>
                <w:sz w:val="28"/>
                <w:szCs w:val="28"/>
                <w:highlight w:val="none"/>
                <w:lang w:val="en-US" w:eastAsia="zh-CN"/>
              </w:rPr>
              <w:t>本项最高得5分。（需提供劳动合同、证书复印件等证明材料件）</w:t>
            </w:r>
          </w:p>
          <w:p w14:paraId="25B97382">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3.项目组人员配备合理，满足项目需求且过程不得随意更换，每一人得2分，本项最高得5分。（需提供劳动合同、社保证明、招标代理证、政府采购培训证，缺项不得分）</w:t>
            </w:r>
          </w:p>
          <w:p w14:paraId="46D196A7">
            <w:pPr>
              <w:keepNext w:val="0"/>
              <w:keepLines w:val="0"/>
              <w:pageBreakBefore w:val="0"/>
              <w:widowControl w:val="0"/>
              <w:kinsoku/>
              <w:wordWrap/>
              <w:overflowPunct/>
              <w:topLinePunct w:val="0"/>
              <w:autoSpaceDE/>
              <w:autoSpaceDN/>
              <w:bidi w:val="0"/>
              <w:adjustRightInd/>
              <w:snapToGrid/>
              <w:spacing w:line="470" w:lineRule="exact"/>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sz w:val="28"/>
                <w:szCs w:val="28"/>
                <w:highlight w:val="none"/>
                <w:lang w:val="en-US" w:eastAsia="zh-CN"/>
              </w:rPr>
              <w:t>自2023年1月1日以来</w:t>
            </w:r>
            <w:r>
              <w:rPr>
                <w:rFonts w:hint="eastAsia" w:ascii="宋体" w:hAnsi="宋体" w:eastAsia="宋体" w:cs="宋体"/>
                <w:color w:val="auto"/>
                <w:sz w:val="28"/>
                <w:szCs w:val="28"/>
                <w:lang w:val="en-US" w:eastAsia="zh-CN"/>
              </w:rPr>
              <w:t>获得行政主管部门或行业协会颁发的荣誉证书的每一项得3分，本项最高得10分。（需要提供荣誉证书和获奖文件）</w:t>
            </w:r>
          </w:p>
        </w:tc>
      </w:tr>
    </w:tbl>
    <w:p w14:paraId="198A552C">
      <w:pP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br w:type="page"/>
      </w:r>
    </w:p>
    <w:p w14:paraId="67690DD2">
      <w:pPr>
        <w:autoSpaceDE w:val="0"/>
        <w:autoSpaceDN w:val="0"/>
        <w:adjustRightInd w:val="0"/>
        <w:spacing w:line="700" w:lineRule="exact"/>
        <w:jc w:val="left"/>
        <w:rPr>
          <w:rFonts w:hint="eastAsia" w:ascii="仿宋_GB2312" w:hAnsi="仿宋_GB2312" w:eastAsia="仿宋_GB2312" w:cs="仿宋_GB2312"/>
          <w:b/>
          <w:kern w:val="0"/>
          <w:sz w:val="32"/>
          <w:szCs w:val="32"/>
          <w:highlight w:val="none"/>
        </w:rPr>
      </w:pPr>
      <w:r>
        <w:rPr>
          <w:rFonts w:hint="eastAsia" w:ascii="仿宋_GB2312" w:hAnsi="仿宋_GB2312" w:eastAsia="仿宋_GB2312" w:cs="仿宋_GB2312"/>
          <w:sz w:val="32"/>
          <w:szCs w:val="32"/>
          <w:highlight w:val="none"/>
          <w:lang w:val="en-US" w:eastAsia="zh-CN"/>
        </w:rPr>
        <w:t>附件2：</w:t>
      </w:r>
      <w:r>
        <w:rPr>
          <w:rFonts w:hint="eastAsia" w:ascii="仿宋_GB2312" w:hAnsi="仿宋_GB2312" w:eastAsia="仿宋_GB2312" w:cs="仿宋_GB2312"/>
          <w:sz w:val="32"/>
          <w:szCs w:val="32"/>
          <w:highlight w:val="none"/>
        </w:rPr>
        <w:t>响应文件格式</w:t>
      </w:r>
    </w:p>
    <w:p w14:paraId="0B743B0D">
      <w:pPr>
        <w:rPr>
          <w:rFonts w:ascii="宋体" w:hAnsi="宋体" w:cs="微软雅黑"/>
          <w:sz w:val="28"/>
          <w:szCs w:val="28"/>
          <w:highlight w:val="none"/>
          <w:u w:val="single"/>
        </w:rPr>
      </w:pPr>
    </w:p>
    <w:p w14:paraId="563B0785">
      <w:pPr>
        <w:widowControl/>
        <w:spacing w:line="276" w:lineRule="auto"/>
        <w:ind w:firstLine="0" w:firstLineChars="0"/>
        <w:jc w:val="center"/>
        <w:rPr>
          <w:rFonts w:hint="default" w:ascii="方正小标宋简体" w:hAnsi="方正小标宋简体" w:eastAsia="方正小标宋简体" w:cs="方正小标宋简体"/>
          <w:b w:val="0"/>
          <w:bCs w:val="0"/>
          <w:sz w:val="36"/>
          <w:szCs w:val="36"/>
          <w:highlight w:val="none"/>
          <w:u w:val="single"/>
          <w:lang w:val="en-US" w:eastAsia="zh-CN"/>
        </w:rPr>
      </w:pPr>
      <w:r>
        <w:rPr>
          <w:rFonts w:hint="eastAsia" w:ascii="方正小标宋简体" w:hAnsi="方正小标宋简体" w:eastAsia="方正小标宋简体" w:cs="方正小标宋简体"/>
          <w:b w:val="0"/>
          <w:bCs w:val="0"/>
          <w:sz w:val="36"/>
          <w:szCs w:val="36"/>
          <w:highlight w:val="none"/>
          <w:u w:val="single"/>
        </w:rPr>
        <w:t>（项目名称）</w:t>
      </w:r>
      <w:r>
        <w:rPr>
          <w:rFonts w:hint="eastAsia" w:ascii="方正小标宋简体" w:hAnsi="方正小标宋简体" w:eastAsia="方正小标宋简体" w:cs="方正小标宋简体"/>
          <w:b w:val="0"/>
          <w:bCs w:val="0"/>
          <w:sz w:val="36"/>
          <w:szCs w:val="36"/>
          <w:highlight w:val="none"/>
          <w:u w:val="single"/>
          <w:lang w:val="en-US" w:eastAsia="zh-CN"/>
        </w:rPr>
        <w:t xml:space="preserve"> </w:t>
      </w:r>
    </w:p>
    <w:p w14:paraId="44928DBF">
      <w:pPr>
        <w:jc w:val="center"/>
        <w:rPr>
          <w:rFonts w:ascii="宋体" w:hAnsi="宋体" w:cs="微软雅黑"/>
          <w:sz w:val="28"/>
          <w:szCs w:val="28"/>
          <w:highlight w:val="none"/>
          <w:u w:val="single"/>
        </w:rPr>
      </w:pPr>
    </w:p>
    <w:p w14:paraId="66E0B9FE">
      <w:pPr>
        <w:rPr>
          <w:rFonts w:ascii="宋体" w:hAnsi="宋体" w:cs="微软雅黑"/>
          <w:sz w:val="20"/>
          <w:szCs w:val="20"/>
          <w:highlight w:val="none"/>
        </w:rPr>
      </w:pPr>
    </w:p>
    <w:p w14:paraId="0A984122">
      <w:pPr>
        <w:pStyle w:val="3"/>
        <w:rPr>
          <w:rFonts w:ascii="宋体" w:hAnsi="宋体" w:cs="微软雅黑"/>
          <w:sz w:val="20"/>
          <w:szCs w:val="20"/>
          <w:highlight w:val="none"/>
        </w:rPr>
      </w:pPr>
    </w:p>
    <w:p w14:paraId="2AA5D66B">
      <w:pPr>
        <w:pStyle w:val="3"/>
        <w:rPr>
          <w:rFonts w:ascii="宋体" w:hAnsi="宋体" w:cs="微软雅黑"/>
          <w:sz w:val="20"/>
          <w:szCs w:val="20"/>
          <w:highlight w:val="none"/>
        </w:rPr>
      </w:pPr>
    </w:p>
    <w:p w14:paraId="6A080E99">
      <w:pPr>
        <w:pStyle w:val="3"/>
        <w:rPr>
          <w:rFonts w:ascii="宋体" w:hAnsi="宋体" w:cs="微软雅黑"/>
          <w:sz w:val="20"/>
          <w:szCs w:val="20"/>
          <w:highlight w:val="none"/>
        </w:rPr>
      </w:pPr>
    </w:p>
    <w:p w14:paraId="3B0701FD">
      <w:pPr>
        <w:pStyle w:val="3"/>
        <w:rPr>
          <w:rFonts w:ascii="宋体" w:hAnsi="宋体" w:cs="微软雅黑"/>
          <w:sz w:val="20"/>
          <w:szCs w:val="20"/>
          <w:highlight w:val="none"/>
        </w:rPr>
      </w:pPr>
    </w:p>
    <w:p w14:paraId="686ECF3C">
      <w:pPr>
        <w:rPr>
          <w:rFonts w:ascii="宋体" w:hAnsi="宋体" w:cs="微软雅黑"/>
          <w:sz w:val="20"/>
          <w:szCs w:val="20"/>
          <w:highlight w:val="none"/>
        </w:rPr>
      </w:pPr>
    </w:p>
    <w:p w14:paraId="4B4B94A7">
      <w:pPr>
        <w:jc w:val="center"/>
        <w:rPr>
          <w:rFonts w:ascii="宋体" w:hAnsi="宋体" w:cs="微软雅黑"/>
          <w:sz w:val="72"/>
          <w:szCs w:val="72"/>
          <w:highlight w:val="none"/>
        </w:rPr>
      </w:pPr>
      <w:r>
        <w:rPr>
          <w:rFonts w:hint="eastAsia" w:ascii="宋体" w:hAnsi="宋体" w:cs="微软雅黑"/>
          <w:sz w:val="72"/>
          <w:szCs w:val="72"/>
          <w:highlight w:val="none"/>
        </w:rPr>
        <w:t>响应文件</w:t>
      </w:r>
    </w:p>
    <w:p w14:paraId="29672D4B">
      <w:pPr>
        <w:rPr>
          <w:rFonts w:ascii="宋体" w:hAnsi="宋体" w:cs="微软雅黑"/>
          <w:sz w:val="28"/>
          <w:szCs w:val="28"/>
          <w:highlight w:val="none"/>
        </w:rPr>
      </w:pPr>
    </w:p>
    <w:p w14:paraId="7C729D1E">
      <w:pPr>
        <w:rPr>
          <w:rFonts w:ascii="宋体" w:hAnsi="宋体" w:cs="微软雅黑"/>
          <w:sz w:val="28"/>
          <w:szCs w:val="28"/>
          <w:highlight w:val="none"/>
        </w:rPr>
      </w:pPr>
    </w:p>
    <w:p w14:paraId="42A0B836">
      <w:pPr>
        <w:rPr>
          <w:rFonts w:ascii="宋体" w:hAnsi="宋体" w:cs="微软雅黑"/>
          <w:sz w:val="28"/>
          <w:szCs w:val="28"/>
          <w:highlight w:val="none"/>
        </w:rPr>
      </w:pPr>
    </w:p>
    <w:p w14:paraId="0C3FB4EC">
      <w:pPr>
        <w:pStyle w:val="13"/>
        <w:ind w:left="0" w:leftChars="0" w:firstLine="0" w:firstLineChars="0"/>
        <w:rPr>
          <w:rFonts w:hAnsi="宋体" w:cs="微软雅黑"/>
          <w:szCs w:val="28"/>
          <w:highlight w:val="none"/>
        </w:rPr>
      </w:pPr>
    </w:p>
    <w:p w14:paraId="79BFDAFF">
      <w:pPr>
        <w:pStyle w:val="13"/>
        <w:ind w:left="0" w:leftChars="0" w:firstLine="0" w:firstLineChars="0"/>
        <w:rPr>
          <w:rFonts w:hint="eastAsia" w:ascii="仿宋_GB2312" w:hAnsi="仿宋_GB2312" w:eastAsia="仿宋_GB2312" w:cs="仿宋_GB2312"/>
          <w:sz w:val="32"/>
          <w:szCs w:val="32"/>
          <w:highlight w:val="none"/>
          <w:lang w:eastAsia="zh-CN"/>
        </w:rPr>
      </w:pPr>
    </w:p>
    <w:p w14:paraId="38B49283">
      <w:pPr>
        <w:jc w:val="left"/>
        <w:rPr>
          <w:rFonts w:hint="eastAsia" w:ascii="宋体" w:hAnsi="宋体" w:eastAsia="宋体" w:cs="宋体"/>
          <w:sz w:val="32"/>
          <w:szCs w:val="32"/>
          <w:highlight w:val="none"/>
        </w:rPr>
      </w:pPr>
      <w:r>
        <w:rPr>
          <w:rFonts w:hint="eastAsia" w:ascii="宋体" w:hAnsi="宋体" w:eastAsia="宋体" w:cs="宋体"/>
          <w:sz w:val="32"/>
          <w:szCs w:val="32"/>
          <w:highlight w:val="none"/>
        </w:rPr>
        <w:t>响应人：</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rPr>
        <w:t>（</w:t>
      </w:r>
      <w:r>
        <w:rPr>
          <w:rFonts w:hint="eastAsia" w:ascii="宋体" w:hAnsi="宋体" w:eastAsia="宋体" w:cs="宋体"/>
          <w:sz w:val="32"/>
          <w:szCs w:val="32"/>
          <w:highlight w:val="none"/>
          <w:lang w:val="en-US" w:eastAsia="zh-CN"/>
        </w:rPr>
        <w:t>公</w:t>
      </w:r>
      <w:r>
        <w:rPr>
          <w:rFonts w:hint="eastAsia" w:ascii="宋体" w:hAnsi="宋体" w:eastAsia="宋体" w:cs="宋体"/>
          <w:sz w:val="32"/>
          <w:szCs w:val="32"/>
          <w:highlight w:val="none"/>
        </w:rPr>
        <w:t>章）</w:t>
      </w:r>
    </w:p>
    <w:p w14:paraId="39EC2440">
      <w:pPr>
        <w:pStyle w:val="3"/>
        <w:rPr>
          <w:rFonts w:hint="eastAsia" w:ascii="宋体" w:hAnsi="宋体" w:eastAsia="宋体" w:cs="宋体"/>
        </w:rPr>
      </w:pPr>
    </w:p>
    <w:p w14:paraId="04107565">
      <w:pPr>
        <w:jc w:val="left"/>
        <w:rPr>
          <w:rFonts w:hint="eastAsia" w:asciiTheme="majorEastAsia" w:hAnsiTheme="majorEastAsia" w:eastAsiaTheme="majorEastAsia"/>
          <w:b/>
          <w:snapToGrid w:val="0"/>
          <w:kern w:val="0"/>
          <w:sz w:val="28"/>
          <w:szCs w:val="28"/>
          <w:highlight w:val="none"/>
        </w:rPr>
      </w:pPr>
      <w:r>
        <w:rPr>
          <w:rFonts w:hint="eastAsia" w:ascii="宋体" w:hAnsi="宋体" w:eastAsia="宋体" w:cs="宋体"/>
          <w:sz w:val="32"/>
          <w:szCs w:val="32"/>
          <w:highlight w:val="none"/>
        </w:rPr>
        <w:t>法定代表人（单位负责人）或其委托代理人：</w:t>
      </w:r>
      <w:r>
        <w:rPr>
          <w:rFonts w:hint="eastAsia" w:ascii="宋体" w:hAnsi="宋体" w:eastAsia="宋体" w:cs="宋体"/>
          <w:sz w:val="32"/>
          <w:szCs w:val="32"/>
          <w:highlight w:val="none"/>
          <w:u w:val="single"/>
        </w:rPr>
        <w:t>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w:t>
      </w:r>
      <w:r>
        <w:rPr>
          <w:rFonts w:hint="eastAsia" w:ascii="宋体" w:hAnsi="宋体" w:eastAsia="宋体" w:cs="宋体"/>
          <w:sz w:val="32"/>
          <w:szCs w:val="32"/>
          <w:highlight w:val="none"/>
        </w:rPr>
        <w:t>（签字或</w:t>
      </w:r>
      <w:r>
        <w:rPr>
          <w:rFonts w:hint="eastAsia" w:ascii="宋体" w:hAnsi="宋体" w:eastAsia="宋体" w:cs="宋体"/>
          <w:sz w:val="32"/>
          <w:szCs w:val="32"/>
          <w:highlight w:val="none"/>
          <w:lang w:val="en-US" w:eastAsia="zh-CN"/>
        </w:rPr>
        <w:t>法人</w:t>
      </w:r>
      <w:r>
        <w:rPr>
          <w:rFonts w:hint="eastAsia" w:ascii="宋体" w:hAnsi="宋体" w:eastAsia="宋体" w:cs="宋体"/>
          <w:sz w:val="32"/>
          <w:szCs w:val="32"/>
          <w:highlight w:val="none"/>
        </w:rPr>
        <w:t>章）</w:t>
      </w:r>
    </w:p>
    <w:p w14:paraId="556859FB">
      <w:pPr>
        <w:pStyle w:val="6"/>
        <w:spacing w:line="360" w:lineRule="auto"/>
        <w:rPr>
          <w:rFonts w:hint="eastAsia" w:asciiTheme="majorEastAsia" w:hAnsiTheme="majorEastAsia" w:eastAsiaTheme="majorEastAsia"/>
          <w:b/>
          <w:snapToGrid w:val="0"/>
          <w:kern w:val="0"/>
          <w:sz w:val="28"/>
          <w:szCs w:val="28"/>
          <w:highlight w:val="none"/>
        </w:rPr>
      </w:pPr>
    </w:p>
    <w:p w14:paraId="06B4D112">
      <w:pP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br w:type="page"/>
      </w:r>
    </w:p>
    <w:p w14:paraId="2E0E1D99">
      <w:pPr>
        <w:pStyle w:val="6"/>
        <w:numPr>
          <w:ilvl w:val="0"/>
          <w:numId w:val="0"/>
        </w:numPr>
        <w:spacing w:line="360" w:lineRule="auto"/>
        <w:jc w:val="center"/>
        <w:rPr>
          <w:rFonts w:hint="eastAsia" w:ascii="黑体" w:hAnsi="黑体" w:eastAsia="黑体" w:cs="黑体"/>
          <w:b w:val="0"/>
          <w:bCs/>
          <w:snapToGrid w:val="0"/>
          <w:kern w:val="0"/>
          <w:sz w:val="32"/>
          <w:szCs w:val="32"/>
          <w:highlight w:val="none"/>
        </w:rPr>
      </w:pPr>
      <w:r>
        <w:rPr>
          <w:rFonts w:hint="eastAsia" w:ascii="黑体" w:hAnsi="黑体" w:eastAsia="黑体" w:cs="黑体"/>
          <w:b w:val="0"/>
          <w:bCs/>
          <w:snapToGrid w:val="0"/>
          <w:kern w:val="0"/>
          <w:sz w:val="32"/>
          <w:szCs w:val="32"/>
          <w:highlight w:val="none"/>
          <w:lang w:val="en-US" w:eastAsia="zh-CN"/>
        </w:rPr>
        <w:t>一、</w:t>
      </w:r>
      <w:r>
        <w:rPr>
          <w:rFonts w:hint="eastAsia" w:ascii="黑体" w:hAnsi="黑体" w:eastAsia="黑体" w:cs="黑体"/>
          <w:b w:val="0"/>
          <w:bCs/>
          <w:snapToGrid w:val="0"/>
          <w:kern w:val="0"/>
          <w:sz w:val="32"/>
          <w:szCs w:val="32"/>
          <w:highlight w:val="none"/>
        </w:rPr>
        <w:t>报价一览表</w:t>
      </w:r>
    </w:p>
    <w:p w14:paraId="1B4A3DDC">
      <w:pPr>
        <w:pStyle w:val="6"/>
        <w:numPr>
          <w:ilvl w:val="0"/>
          <w:numId w:val="0"/>
        </w:numPr>
        <w:spacing w:line="360" w:lineRule="auto"/>
        <w:jc w:val="both"/>
        <w:rPr>
          <w:rFonts w:hint="eastAsia" w:ascii="黑体" w:hAnsi="黑体" w:eastAsia="黑体" w:cs="黑体"/>
          <w:b w:val="0"/>
          <w:bCs/>
          <w:snapToGrid w:val="0"/>
          <w:kern w:val="0"/>
          <w:sz w:val="32"/>
          <w:szCs w:val="32"/>
          <w:highlight w:val="none"/>
        </w:rPr>
      </w:pPr>
    </w:p>
    <w:p w14:paraId="35816B5B">
      <w:pPr>
        <w:spacing w:line="360" w:lineRule="auto"/>
        <w:ind w:firstLine="480" w:firstLineChars="200"/>
        <w:contextualSpacing/>
        <w:rPr>
          <w:rFonts w:hint="eastAsia" w:ascii="宋体" w:hAnsi="宋体" w:eastAsia="宋体" w:cs="宋体"/>
          <w:sz w:val="32"/>
          <w:szCs w:val="32"/>
          <w:highlight w:val="none"/>
        </w:rPr>
      </w:pPr>
      <w:r>
        <w:rPr>
          <w:rFonts w:hint="eastAsia" w:asciiTheme="minorEastAsia" w:hAnsiTheme="minorEastAsia"/>
          <w:sz w:val="24"/>
          <w:highlight w:val="none"/>
        </w:rPr>
        <w:t xml:space="preserve">                                           </w:t>
      </w:r>
      <w:r>
        <w:rPr>
          <w:rFonts w:hint="eastAsia" w:ascii="宋体" w:hAnsi="宋体" w:eastAsia="宋体" w:cs="宋体"/>
          <w:sz w:val="32"/>
          <w:szCs w:val="32"/>
          <w:highlight w:val="none"/>
        </w:rPr>
        <w:t>单位：元（人民币）</w:t>
      </w:r>
    </w:p>
    <w:tbl>
      <w:tblPr>
        <w:tblStyle w:val="14"/>
        <w:tblW w:w="8723" w:type="dxa"/>
        <w:jc w:val="center"/>
        <w:tblLayout w:type="fixed"/>
        <w:tblCellMar>
          <w:top w:w="0" w:type="dxa"/>
          <w:left w:w="108" w:type="dxa"/>
          <w:bottom w:w="0" w:type="dxa"/>
          <w:right w:w="108" w:type="dxa"/>
        </w:tblCellMar>
      </w:tblPr>
      <w:tblGrid>
        <w:gridCol w:w="1942"/>
        <w:gridCol w:w="2513"/>
        <w:gridCol w:w="4268"/>
      </w:tblGrid>
      <w:tr w14:paraId="12D61922">
        <w:tblPrEx>
          <w:tblCellMar>
            <w:top w:w="0" w:type="dxa"/>
            <w:left w:w="108" w:type="dxa"/>
            <w:bottom w:w="0" w:type="dxa"/>
            <w:right w:w="108" w:type="dxa"/>
          </w:tblCellMar>
        </w:tblPrEx>
        <w:trPr>
          <w:trHeight w:val="1310" w:hRule="atLeast"/>
          <w:jc w:val="center"/>
        </w:trPr>
        <w:tc>
          <w:tcPr>
            <w:tcW w:w="1942" w:type="dxa"/>
            <w:tcBorders>
              <w:top w:val="single" w:color="auto" w:sz="6" w:space="0"/>
              <w:left w:val="single" w:color="auto" w:sz="6" w:space="0"/>
              <w:bottom w:val="single" w:color="auto" w:sz="6" w:space="0"/>
              <w:right w:val="single" w:color="auto" w:sz="6" w:space="0"/>
            </w:tcBorders>
            <w:vAlign w:val="center"/>
          </w:tcPr>
          <w:p w14:paraId="57F37A86">
            <w:pPr>
              <w:autoSpaceDE w:val="0"/>
              <w:autoSpaceDN w:val="0"/>
              <w:adjustRightInd w:val="0"/>
              <w:spacing w:line="480" w:lineRule="exact"/>
              <w:jc w:val="cente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项目名称</w:t>
            </w:r>
          </w:p>
        </w:tc>
        <w:tc>
          <w:tcPr>
            <w:tcW w:w="2513" w:type="dxa"/>
            <w:tcBorders>
              <w:top w:val="single" w:color="auto" w:sz="6" w:space="0"/>
              <w:left w:val="single" w:color="auto" w:sz="6" w:space="0"/>
              <w:bottom w:val="single" w:color="auto" w:sz="6" w:space="0"/>
              <w:right w:val="single" w:color="auto" w:sz="6" w:space="0"/>
            </w:tcBorders>
            <w:vAlign w:val="center"/>
          </w:tcPr>
          <w:p w14:paraId="4B26E8E2">
            <w:pPr>
              <w:autoSpaceDE w:val="0"/>
              <w:autoSpaceDN w:val="0"/>
              <w:adjustRightInd w:val="0"/>
              <w:spacing w:line="480" w:lineRule="exact"/>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响应报价（含税）</w:t>
            </w:r>
          </w:p>
        </w:tc>
        <w:tc>
          <w:tcPr>
            <w:tcW w:w="4268" w:type="dxa"/>
            <w:tcBorders>
              <w:top w:val="single" w:color="auto" w:sz="6" w:space="0"/>
              <w:left w:val="single" w:color="auto" w:sz="6" w:space="0"/>
              <w:bottom w:val="single" w:color="auto" w:sz="6" w:space="0"/>
              <w:right w:val="single" w:color="auto" w:sz="6" w:space="0"/>
            </w:tcBorders>
            <w:vAlign w:val="center"/>
          </w:tcPr>
          <w:p w14:paraId="243199D9">
            <w:pPr>
              <w:autoSpaceDE w:val="0"/>
              <w:autoSpaceDN w:val="0"/>
              <w:adjustRightInd w:val="0"/>
              <w:spacing w:line="480" w:lineRule="exact"/>
              <w:jc w:val="cente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备注</w:t>
            </w:r>
          </w:p>
        </w:tc>
      </w:tr>
      <w:tr w14:paraId="4A2134E9">
        <w:tblPrEx>
          <w:tblCellMar>
            <w:top w:w="0" w:type="dxa"/>
            <w:left w:w="108" w:type="dxa"/>
            <w:bottom w:w="0" w:type="dxa"/>
            <w:right w:w="108" w:type="dxa"/>
          </w:tblCellMar>
        </w:tblPrEx>
        <w:trPr>
          <w:trHeight w:val="4231" w:hRule="atLeast"/>
          <w:jc w:val="center"/>
        </w:trPr>
        <w:tc>
          <w:tcPr>
            <w:tcW w:w="1942" w:type="dxa"/>
            <w:tcBorders>
              <w:top w:val="single" w:color="auto" w:sz="6" w:space="0"/>
              <w:left w:val="single" w:color="auto" w:sz="6" w:space="0"/>
              <w:bottom w:val="single" w:color="auto" w:sz="6" w:space="0"/>
              <w:right w:val="single" w:color="auto" w:sz="6" w:space="0"/>
            </w:tcBorders>
            <w:vAlign w:val="center"/>
          </w:tcPr>
          <w:p w14:paraId="6FE91D9E">
            <w:pPr>
              <w:autoSpaceDE w:val="0"/>
              <w:autoSpaceDN w:val="0"/>
              <w:adjustRightInd w:val="0"/>
              <w:spacing w:line="480" w:lineRule="exact"/>
              <w:jc w:val="center"/>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许昌市超硬材料产业链提质升级项目二期-110kv绿钻变电站扩容工程招标代理服务项目</w:t>
            </w:r>
          </w:p>
        </w:tc>
        <w:tc>
          <w:tcPr>
            <w:tcW w:w="2513" w:type="dxa"/>
            <w:tcBorders>
              <w:top w:val="single" w:color="auto" w:sz="6" w:space="0"/>
              <w:left w:val="single" w:color="auto" w:sz="6" w:space="0"/>
              <w:bottom w:val="single" w:color="auto" w:sz="6" w:space="0"/>
              <w:right w:val="single" w:color="auto" w:sz="6" w:space="0"/>
            </w:tcBorders>
            <w:vAlign w:val="center"/>
          </w:tcPr>
          <w:p w14:paraId="171497DE">
            <w:pPr>
              <w:autoSpaceDE w:val="0"/>
              <w:autoSpaceDN w:val="0"/>
              <w:adjustRightInd w:val="0"/>
              <w:spacing w:line="360" w:lineRule="auto"/>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zh-CN"/>
              </w:rPr>
              <w:t>大写：</w:t>
            </w:r>
          </w:p>
          <w:p w14:paraId="47253FD0">
            <w:pPr>
              <w:autoSpaceDE w:val="0"/>
              <w:autoSpaceDN w:val="0"/>
              <w:adjustRightInd w:val="0"/>
              <w:spacing w:line="480" w:lineRule="exact"/>
              <w:rPr>
                <w:rFonts w:hint="eastAsia" w:ascii="宋体" w:hAnsi="宋体" w:eastAsia="宋体" w:cs="宋体"/>
                <w:sz w:val="28"/>
                <w:szCs w:val="28"/>
                <w:highlight w:val="none"/>
                <w:lang w:val="zh-CN"/>
              </w:rPr>
            </w:pPr>
            <w:r>
              <w:rPr>
                <w:rFonts w:hint="eastAsia" w:ascii="宋体" w:hAnsi="宋体" w:eastAsia="宋体" w:cs="宋体"/>
                <w:sz w:val="28"/>
                <w:szCs w:val="28"/>
                <w:highlight w:val="none"/>
                <w:lang w:val="zh-CN"/>
              </w:rPr>
              <w:t>小写：</w:t>
            </w:r>
          </w:p>
          <w:p w14:paraId="6709908C">
            <w:pPr>
              <w:autoSpaceDE w:val="0"/>
              <w:autoSpaceDN w:val="0"/>
              <w:adjustRightInd w:val="0"/>
              <w:spacing w:line="480" w:lineRule="exact"/>
              <w:rPr>
                <w:rFonts w:hint="eastAsia" w:ascii="宋体" w:hAnsi="宋体" w:eastAsia="宋体" w:cs="宋体"/>
                <w:sz w:val="28"/>
                <w:szCs w:val="28"/>
                <w:highlight w:val="none"/>
                <w:lang w:val="zh-CN"/>
              </w:rPr>
            </w:pPr>
          </w:p>
          <w:p w14:paraId="0E83535E">
            <w:pPr>
              <w:autoSpaceDE w:val="0"/>
              <w:autoSpaceDN w:val="0"/>
              <w:adjustRightInd w:val="0"/>
              <w:spacing w:line="480" w:lineRule="exact"/>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注：1.计费基数为</w:t>
            </w:r>
            <w:r>
              <w:rPr>
                <w:rFonts w:hint="eastAsia" w:ascii="宋体" w:hAnsi="宋体" w:eastAsia="宋体" w:cs="宋体"/>
                <w:sz w:val="22"/>
                <w:szCs w:val="22"/>
                <w:highlight w:val="none"/>
                <w:lang w:val="zh-CN"/>
              </w:rPr>
              <w:t>按照《</w:t>
            </w:r>
            <w:r>
              <w:rPr>
                <w:rFonts w:hint="eastAsia" w:ascii="宋体" w:hAnsi="宋体" w:eastAsia="宋体" w:cs="宋体"/>
                <w:sz w:val="22"/>
                <w:szCs w:val="22"/>
                <w:highlight w:val="none"/>
                <w:lang w:val="en-US" w:eastAsia="zh-CN"/>
              </w:rPr>
              <w:t>河南省招标代理服务收费指导意见</w:t>
            </w:r>
            <w:r>
              <w:rPr>
                <w:rFonts w:hint="eastAsia" w:ascii="宋体" w:hAnsi="宋体" w:eastAsia="宋体" w:cs="宋体"/>
                <w:sz w:val="22"/>
                <w:szCs w:val="22"/>
                <w:highlight w:val="none"/>
                <w:lang w:val="zh-CN"/>
              </w:rPr>
              <w:t>》（</w:t>
            </w:r>
            <w:r>
              <w:rPr>
                <w:rFonts w:hint="eastAsia" w:ascii="宋体" w:hAnsi="宋体" w:eastAsia="宋体" w:cs="宋体"/>
                <w:sz w:val="22"/>
                <w:szCs w:val="22"/>
                <w:highlight w:val="none"/>
                <w:lang w:val="en-US" w:eastAsia="zh-CN"/>
              </w:rPr>
              <w:t>豫招协</w:t>
            </w:r>
            <w:r>
              <w:rPr>
                <w:rFonts w:hint="eastAsia" w:ascii="宋体" w:hAnsi="宋体" w:eastAsia="宋体" w:cs="宋体"/>
                <w:sz w:val="22"/>
                <w:szCs w:val="22"/>
                <w:highlight w:val="none"/>
                <w:lang w:val="zh-CN"/>
              </w:rPr>
              <w:t>〔20</w:t>
            </w:r>
            <w:r>
              <w:rPr>
                <w:rFonts w:hint="eastAsia" w:ascii="宋体" w:hAnsi="宋体" w:eastAsia="宋体" w:cs="宋体"/>
                <w:sz w:val="22"/>
                <w:szCs w:val="22"/>
                <w:highlight w:val="none"/>
                <w:lang w:val="en-US" w:eastAsia="zh-CN"/>
              </w:rPr>
              <w:t>23</w:t>
            </w:r>
            <w:r>
              <w:rPr>
                <w:rFonts w:hint="eastAsia" w:ascii="宋体" w:hAnsi="宋体" w:eastAsia="宋体" w:cs="宋体"/>
                <w:sz w:val="22"/>
                <w:szCs w:val="22"/>
                <w:highlight w:val="none"/>
                <w:lang w:val="zh-CN"/>
              </w:rPr>
              <w:t>〕</w:t>
            </w:r>
            <w:r>
              <w:rPr>
                <w:rFonts w:hint="eastAsia" w:ascii="宋体" w:hAnsi="宋体" w:eastAsia="宋体" w:cs="宋体"/>
                <w:sz w:val="22"/>
                <w:szCs w:val="22"/>
                <w:highlight w:val="none"/>
                <w:lang w:val="en-US" w:eastAsia="zh-CN"/>
              </w:rPr>
              <w:t>002</w:t>
            </w:r>
            <w:r>
              <w:rPr>
                <w:rFonts w:hint="eastAsia" w:ascii="宋体" w:hAnsi="宋体" w:eastAsia="宋体" w:cs="宋体"/>
                <w:sz w:val="22"/>
                <w:szCs w:val="22"/>
                <w:highlight w:val="none"/>
                <w:lang w:val="zh-CN"/>
              </w:rPr>
              <w:t>号）规定的收费标准计取。</w:t>
            </w:r>
            <w:r>
              <w:rPr>
                <w:rFonts w:hint="eastAsia" w:ascii="宋体" w:hAnsi="宋体" w:eastAsia="宋体" w:cs="宋体"/>
                <w:sz w:val="22"/>
                <w:szCs w:val="22"/>
                <w:highlight w:val="none"/>
                <w:lang w:val="en-US" w:eastAsia="zh-CN"/>
              </w:rPr>
              <w:t xml:space="preserve"> </w:t>
            </w:r>
          </w:p>
          <w:p w14:paraId="62B64058">
            <w:pPr>
              <w:autoSpaceDE w:val="0"/>
              <w:autoSpaceDN w:val="0"/>
              <w:adjustRightInd w:val="0"/>
              <w:spacing w:line="480" w:lineRule="exact"/>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2.报价为费率报价。</w:t>
            </w:r>
          </w:p>
        </w:tc>
        <w:tc>
          <w:tcPr>
            <w:tcW w:w="4268" w:type="dxa"/>
            <w:tcBorders>
              <w:top w:val="single" w:color="auto" w:sz="6" w:space="0"/>
              <w:left w:val="single" w:color="auto" w:sz="6" w:space="0"/>
              <w:bottom w:val="single" w:color="auto" w:sz="6" w:space="0"/>
              <w:right w:val="single" w:color="auto" w:sz="6" w:space="0"/>
            </w:tcBorders>
            <w:vAlign w:val="center"/>
          </w:tcPr>
          <w:p w14:paraId="51CB3579">
            <w:pPr>
              <w:autoSpaceDE w:val="0"/>
              <w:autoSpaceDN w:val="0"/>
              <w:adjustRightInd w:val="0"/>
              <w:spacing w:line="480" w:lineRule="exact"/>
              <w:jc w:val="left"/>
              <w:rPr>
                <w:rFonts w:hint="eastAsia" w:ascii="宋体" w:hAnsi="宋体" w:eastAsia="宋体" w:cs="宋体"/>
                <w:sz w:val="28"/>
                <w:szCs w:val="28"/>
                <w:highlight w:val="none"/>
                <w:lang w:val="en-US"/>
              </w:rPr>
            </w:pPr>
            <w:r>
              <w:rPr>
                <w:rFonts w:hint="eastAsia" w:ascii="宋体" w:hAnsi="宋体" w:eastAsia="宋体" w:cs="宋体"/>
                <w:i w:val="0"/>
                <w:iCs w:val="0"/>
                <w:caps w:val="0"/>
                <w:color w:val="333333"/>
                <w:spacing w:val="0"/>
                <w:sz w:val="28"/>
                <w:szCs w:val="28"/>
                <w:shd w:val="clear" w:fill="FFFFFF"/>
                <w:vertAlign w:val="baseline"/>
              </w:rPr>
              <w:t>依据公共资源交易中心国有企业公开招标相关要求</w:t>
            </w:r>
            <w:r>
              <w:rPr>
                <w:rFonts w:hint="eastAsia" w:ascii="宋体" w:hAnsi="宋体" w:eastAsia="宋体" w:cs="宋体"/>
                <w:i w:val="0"/>
                <w:iCs w:val="0"/>
                <w:caps w:val="0"/>
                <w:color w:val="333333"/>
                <w:spacing w:val="0"/>
                <w:sz w:val="28"/>
                <w:szCs w:val="28"/>
                <w:shd w:val="clear" w:fill="FFFFFF"/>
                <w:vertAlign w:val="baseline"/>
                <w:lang w:val="en-US" w:eastAsia="zh-CN"/>
              </w:rPr>
              <w:t>代理本项目</w:t>
            </w:r>
            <w:r>
              <w:rPr>
                <w:rFonts w:hint="eastAsia" w:ascii="宋体" w:hAnsi="宋体" w:eastAsia="宋体" w:cs="宋体"/>
                <w:i w:val="0"/>
                <w:iCs w:val="0"/>
                <w:caps w:val="0"/>
                <w:color w:val="333333"/>
                <w:spacing w:val="0"/>
                <w:sz w:val="28"/>
                <w:szCs w:val="28"/>
                <w:shd w:val="clear" w:fill="FFFFFF"/>
                <w:vertAlign w:val="baseline"/>
              </w:rPr>
              <w:t>，服务内容包括但不限于以下工作:拟订招标方案、办理招标手续报批、编制招标文件、发布招标公告、组织开标评标、协助</w:t>
            </w:r>
            <w:r>
              <w:rPr>
                <w:rFonts w:hint="eastAsia" w:ascii="宋体" w:hAnsi="宋体" w:eastAsia="宋体" w:cs="宋体"/>
                <w:i w:val="0"/>
                <w:iCs w:val="0"/>
                <w:caps w:val="0"/>
                <w:color w:val="333333"/>
                <w:spacing w:val="0"/>
                <w:sz w:val="28"/>
                <w:szCs w:val="28"/>
                <w:shd w:val="clear" w:fill="FFFFFF"/>
                <w:vertAlign w:val="baseline"/>
                <w:lang w:val="en-US" w:eastAsia="zh-CN"/>
              </w:rPr>
              <w:t>核查、协助</w:t>
            </w:r>
            <w:r>
              <w:rPr>
                <w:rFonts w:hint="eastAsia" w:ascii="宋体" w:hAnsi="宋体" w:eastAsia="宋体" w:cs="宋体"/>
                <w:i w:val="0"/>
                <w:iCs w:val="0"/>
                <w:caps w:val="0"/>
                <w:color w:val="333333"/>
                <w:spacing w:val="0"/>
                <w:sz w:val="28"/>
                <w:szCs w:val="28"/>
                <w:shd w:val="clear" w:fill="FFFFFF"/>
                <w:vertAlign w:val="baseline"/>
              </w:rPr>
              <w:t>定标、编制招投标情况书面报告、按时发放中标通知书</w:t>
            </w:r>
            <w:r>
              <w:rPr>
                <w:rFonts w:hint="eastAsia" w:ascii="宋体" w:hAnsi="宋体" w:eastAsia="宋体" w:cs="宋体"/>
                <w:i w:val="0"/>
                <w:iCs w:val="0"/>
                <w:caps w:val="0"/>
                <w:color w:val="333333"/>
                <w:spacing w:val="0"/>
                <w:sz w:val="28"/>
                <w:szCs w:val="28"/>
                <w:shd w:val="clear" w:fill="FFFFFF"/>
                <w:vertAlign w:val="baseline"/>
                <w:lang w:eastAsia="zh-CN"/>
              </w:rPr>
              <w:t>、</w:t>
            </w:r>
            <w:r>
              <w:rPr>
                <w:rFonts w:hint="eastAsia" w:ascii="宋体" w:hAnsi="宋体" w:eastAsia="宋体" w:cs="宋体"/>
                <w:i w:val="0"/>
                <w:iCs w:val="0"/>
                <w:caps w:val="0"/>
                <w:color w:val="333333"/>
                <w:spacing w:val="0"/>
                <w:sz w:val="28"/>
                <w:szCs w:val="28"/>
                <w:shd w:val="clear" w:fill="FFFFFF"/>
                <w:vertAlign w:val="baseline"/>
              </w:rPr>
              <w:t>处理投标人提出的异议、协助招标人解决招标过程中出现的其他问题等。</w:t>
            </w:r>
          </w:p>
        </w:tc>
      </w:tr>
    </w:tbl>
    <w:p w14:paraId="007980D6">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 w:hAnsi="仿宋" w:eastAsia="仿宋" w:cs="仿宋"/>
          <w:sz w:val="32"/>
          <w:szCs w:val="32"/>
          <w:highlight w:val="none"/>
          <w:lang w:val="zh-CN"/>
        </w:rPr>
      </w:pPr>
    </w:p>
    <w:p w14:paraId="0D6FE6E0">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供应商名称：</w:t>
      </w:r>
      <w:r>
        <w:rPr>
          <w:rFonts w:hint="eastAsia" w:ascii="宋体" w:hAnsi="宋体" w:eastAsia="宋体" w:cs="宋体"/>
          <w:sz w:val="32"/>
          <w:szCs w:val="32"/>
          <w:highlight w:val="none"/>
          <w:u w:val="single"/>
          <w:lang w:val="zh-CN"/>
        </w:rPr>
        <w:t xml:space="preserve">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lang w:val="zh-CN"/>
        </w:rPr>
        <w:t>（公章）</w:t>
      </w:r>
    </w:p>
    <w:p w14:paraId="25C0331F">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供应商法定代表人（单位负责人）或授权代表签字：</w:t>
      </w:r>
    </w:p>
    <w:p w14:paraId="6C938F66">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日期：  年  月   日</w:t>
      </w:r>
    </w:p>
    <w:p w14:paraId="2E953BA1">
      <w:pP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br w:type="page"/>
      </w:r>
    </w:p>
    <w:p w14:paraId="5F463065">
      <w:pPr>
        <w:pStyle w:val="6"/>
        <w:numPr>
          <w:ilvl w:val="0"/>
          <w:numId w:val="0"/>
        </w:numPr>
        <w:spacing w:line="360" w:lineRule="auto"/>
        <w:ind w:leftChars="0"/>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二、法定代表人（单位负责人）资格证明书</w:t>
      </w:r>
    </w:p>
    <w:p w14:paraId="078C2CD5">
      <w:pPr>
        <w:pStyle w:val="6"/>
        <w:numPr>
          <w:ilvl w:val="0"/>
          <w:numId w:val="0"/>
        </w:numPr>
        <w:spacing w:line="360" w:lineRule="auto"/>
        <w:ind w:leftChars="0"/>
        <w:jc w:val="both"/>
        <w:rPr>
          <w:rFonts w:hint="eastAsia" w:ascii="黑体" w:hAnsi="黑体" w:eastAsia="黑体" w:cs="黑体"/>
          <w:b w:val="0"/>
          <w:bCs/>
          <w:snapToGrid w:val="0"/>
          <w:kern w:val="0"/>
          <w:sz w:val="32"/>
          <w:szCs w:val="32"/>
          <w:highlight w:val="none"/>
          <w:lang w:val="en-US" w:eastAsia="zh-CN"/>
        </w:rPr>
      </w:pPr>
    </w:p>
    <w:p w14:paraId="2669AF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eastAsia="仿宋_GB2312" w:hAnsiTheme="minorHAnsi" w:cstheme="minorBidi"/>
          <w:sz w:val="32"/>
          <w:szCs w:val="32"/>
          <w:lang w:val="en-US" w:eastAsia="zh-CN"/>
        </w:rPr>
      </w:pPr>
    </w:p>
    <w:p w14:paraId="0FA1C9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本人</w:t>
      </w:r>
      <w:r>
        <w:rPr>
          <w:rFonts w:hint="eastAsia" w:ascii="宋体" w:hAnsi="宋体" w:eastAsia="宋体" w:cs="宋体"/>
          <w:sz w:val="32"/>
          <w:szCs w:val="32"/>
          <w:u w:val="single"/>
          <w:lang w:val="en-US" w:eastAsia="zh-CN"/>
        </w:rPr>
        <w:t xml:space="preserve">   </w:t>
      </w:r>
      <w:r>
        <w:rPr>
          <w:rFonts w:hint="eastAsia" w:ascii="宋体" w:hAnsi="宋体" w:eastAsia="宋体" w:cs="宋体"/>
          <w:i/>
          <w:iCs/>
          <w:sz w:val="32"/>
          <w:szCs w:val="32"/>
          <w:u w:val="single"/>
          <w:lang w:val="en-US" w:eastAsia="zh-CN"/>
        </w:rPr>
        <w:t xml:space="preserve"> 法人姓名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lang w:val="en-US" w:eastAsia="zh-CN"/>
        </w:rPr>
        <w:t>系</w:t>
      </w:r>
      <w:r>
        <w:rPr>
          <w:rFonts w:hint="eastAsia" w:ascii="宋体" w:hAnsi="宋体" w:eastAsia="宋体" w:cs="宋体"/>
          <w:sz w:val="32"/>
          <w:szCs w:val="32"/>
          <w:u w:val="single"/>
          <w:lang w:val="en-US" w:eastAsia="zh-CN"/>
        </w:rPr>
        <w:t xml:space="preserve">   </w:t>
      </w:r>
      <w:r>
        <w:rPr>
          <w:rFonts w:hint="eastAsia" w:ascii="宋体" w:hAnsi="宋体" w:eastAsia="宋体" w:cs="宋体"/>
          <w:i/>
          <w:iCs/>
          <w:sz w:val="32"/>
          <w:szCs w:val="32"/>
          <w:u w:val="single"/>
          <w:lang w:val="en-US" w:eastAsia="zh-CN"/>
        </w:rPr>
        <w:t xml:space="preserve">供应商名称   </w:t>
      </w:r>
      <w:r>
        <w:rPr>
          <w:rFonts w:hint="eastAsia" w:ascii="宋体" w:hAnsi="宋体" w:eastAsia="宋体" w:cs="宋体"/>
          <w:sz w:val="32"/>
          <w:szCs w:val="32"/>
          <w:lang w:val="en-US" w:eastAsia="zh-CN"/>
        </w:rPr>
        <w:t>的法定代表人（单位负责人），就参加</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highlight w:val="none"/>
          <w:lang w:val="en-US" w:eastAsia="zh-CN"/>
        </w:rPr>
        <w:t>项目</w:t>
      </w:r>
      <w:r>
        <w:rPr>
          <w:rFonts w:hint="eastAsia" w:ascii="宋体" w:hAnsi="宋体" w:eastAsia="宋体" w:cs="宋体"/>
          <w:sz w:val="32"/>
          <w:szCs w:val="32"/>
          <w:u w:val="none"/>
          <w:lang w:val="en-US" w:eastAsia="zh-CN"/>
        </w:rPr>
        <w:t>的</w:t>
      </w:r>
      <w:r>
        <w:rPr>
          <w:rFonts w:hint="eastAsia" w:ascii="宋体" w:hAnsi="宋体" w:eastAsia="宋体" w:cs="宋体"/>
          <w:sz w:val="32"/>
          <w:szCs w:val="32"/>
          <w:lang w:val="en-US" w:eastAsia="zh-CN"/>
        </w:rPr>
        <w:t>响应报价，签署上述项目的响应文件、合同和处理与之有关的一切事务。</w:t>
      </w:r>
    </w:p>
    <w:p w14:paraId="24D2CAD0">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特此证明。</w:t>
      </w:r>
    </w:p>
    <w:p w14:paraId="47E37390">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法定代表人（单位负责人）联系电话（手机）：</w:t>
      </w:r>
    </w:p>
    <w:p w14:paraId="44CE33BA">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p>
    <w:p w14:paraId="113966AE">
      <w:pPr>
        <w:pStyle w:val="3"/>
        <w:rPr>
          <w:rFonts w:hint="eastAsia" w:ascii="仿宋_GB2312" w:hAnsi="仿宋_GB2312" w:eastAsia="仿宋_GB2312" w:cs="仿宋_GB2312"/>
          <w:sz w:val="32"/>
          <w:szCs w:val="32"/>
          <w:highlight w:val="none"/>
          <w:lang w:val="en-US" w:eastAsia="zh-CN"/>
        </w:rPr>
      </w:pPr>
    </w:p>
    <w:p w14:paraId="417F583D">
      <w:pPr>
        <w:pStyle w:val="3"/>
        <w:rPr>
          <w:rFonts w:hint="eastAsia" w:ascii="仿宋_GB2312" w:hAnsi="仿宋_GB2312" w:eastAsia="仿宋_GB2312" w:cs="仿宋_GB2312"/>
          <w:sz w:val="32"/>
          <w:szCs w:val="32"/>
          <w:highlight w:val="none"/>
          <w:lang w:val="en-US" w:eastAsia="zh-CN"/>
        </w:rPr>
      </w:pPr>
    </w:p>
    <w:p w14:paraId="31127FE8">
      <w:pPr>
        <w:pStyle w:val="3"/>
        <w:rPr>
          <w:rFonts w:hint="eastAsia" w:ascii="仿宋_GB2312" w:hAnsi="仿宋_GB2312" w:eastAsia="仿宋_GB2312" w:cs="仿宋_GB2312"/>
          <w:sz w:val="32"/>
          <w:szCs w:val="32"/>
          <w:highlight w:val="none"/>
          <w:lang w:val="en-US" w:eastAsia="zh-CN"/>
        </w:rPr>
      </w:pPr>
    </w:p>
    <w:p w14:paraId="347521E9">
      <w:pPr>
        <w:pStyle w:val="3"/>
        <w:rPr>
          <w:rFonts w:hint="eastAsia" w:ascii="仿宋_GB2312" w:hAnsi="仿宋_GB2312" w:eastAsia="仿宋_GB2312" w:cs="仿宋_GB2312"/>
          <w:sz w:val="32"/>
          <w:szCs w:val="32"/>
          <w:highlight w:val="none"/>
          <w:lang w:val="en-US" w:eastAsia="zh-CN"/>
        </w:rPr>
      </w:pPr>
    </w:p>
    <w:p w14:paraId="4156023F">
      <w:pPr>
        <w:pStyle w:val="3"/>
        <w:rPr>
          <w:rFonts w:hint="eastAsia" w:ascii="仿宋_GB2312" w:hAnsi="仿宋_GB2312" w:eastAsia="仿宋_GB2312" w:cs="仿宋_GB2312"/>
          <w:sz w:val="32"/>
          <w:szCs w:val="32"/>
          <w:highlight w:val="none"/>
          <w:lang w:val="en-US" w:eastAsia="zh-CN"/>
        </w:rPr>
      </w:pPr>
    </w:p>
    <w:p w14:paraId="43EA2D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【此处请粘贴法定代表人（单位负责人）身份证扫描件或图片，需清晰反映身份证有效期限】</w:t>
      </w:r>
    </w:p>
    <w:p w14:paraId="2AF8DF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宋体" w:hAnsi="宋体" w:eastAsia="宋体" w:cs="宋体"/>
          <w:sz w:val="32"/>
          <w:szCs w:val="32"/>
          <w:lang w:val="en-US" w:eastAsia="zh-CN"/>
        </w:rPr>
      </w:pPr>
    </w:p>
    <w:p w14:paraId="0C0D20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宋体" w:hAnsi="宋体" w:eastAsia="宋体" w:cs="宋体"/>
          <w:sz w:val="32"/>
          <w:szCs w:val="32"/>
          <w:lang w:val="en-US" w:eastAsia="zh-CN"/>
        </w:rPr>
      </w:pPr>
    </w:p>
    <w:p w14:paraId="622377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供应商名称（公章）：</w:t>
      </w:r>
    </w:p>
    <w:p w14:paraId="4D973D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   签署日期：   年   月  日</w:t>
      </w:r>
    </w:p>
    <w:p w14:paraId="2FDA40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outlineLvl w:val="9"/>
        <w:rPr>
          <w:rFonts w:hint="eastAsia" w:ascii="宋体" w:hAnsi="宋体" w:eastAsia="宋体" w:cs="宋体"/>
          <w:sz w:val="32"/>
          <w:szCs w:val="32"/>
          <w:lang w:val="en-US" w:eastAsia="zh-CN"/>
        </w:rPr>
        <w:sectPr>
          <w:footerReference r:id="rId3" w:type="default"/>
          <w:pgSz w:w="11906" w:h="16838"/>
          <w:pgMar w:top="1417" w:right="1417" w:bottom="1417" w:left="1417" w:header="851" w:footer="992" w:gutter="0"/>
          <w:cols w:space="425" w:num="1"/>
          <w:docGrid w:type="lines" w:linePitch="312" w:charSpace="0"/>
        </w:sectPr>
      </w:pPr>
    </w:p>
    <w:p w14:paraId="1FF520EE">
      <w:pPr>
        <w:pStyle w:val="6"/>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三、法定代表人授权书（如有）</w:t>
      </w:r>
    </w:p>
    <w:p w14:paraId="449E0CAD">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 xml:space="preserve">本人  </w:t>
      </w:r>
      <w:r>
        <w:rPr>
          <w:rFonts w:hint="eastAsia" w:ascii="宋体" w:hAnsi="宋体" w:eastAsia="宋体" w:cs="宋体"/>
          <w:i/>
          <w:iCs/>
          <w:sz w:val="28"/>
          <w:szCs w:val="28"/>
          <w:highlight w:val="none"/>
          <w:u w:val="single"/>
          <w:lang w:val="en-US" w:eastAsia="zh-CN"/>
        </w:rPr>
        <w:t xml:space="preserve">法人姓名  </w:t>
      </w:r>
      <w:r>
        <w:rPr>
          <w:rFonts w:hint="eastAsia" w:ascii="宋体" w:hAnsi="宋体" w:eastAsia="宋体" w:cs="宋体"/>
          <w:sz w:val="28"/>
          <w:szCs w:val="28"/>
          <w:highlight w:val="none"/>
          <w:lang w:val="en-US" w:eastAsia="zh-CN"/>
        </w:rPr>
        <w:t>系</w:t>
      </w:r>
      <w:r>
        <w:rPr>
          <w:rFonts w:hint="eastAsia" w:ascii="宋体" w:hAnsi="宋体" w:eastAsia="宋体" w:cs="宋体"/>
          <w:i/>
          <w:iCs/>
          <w:sz w:val="28"/>
          <w:szCs w:val="28"/>
          <w:highlight w:val="none"/>
          <w:u w:val="single"/>
          <w:lang w:val="en-US" w:eastAsia="zh-CN"/>
        </w:rPr>
        <w:t xml:space="preserve">　 供应商名称   </w:t>
      </w:r>
      <w:r>
        <w:rPr>
          <w:rFonts w:hint="eastAsia" w:ascii="宋体" w:hAnsi="宋体" w:eastAsia="宋体" w:cs="宋体"/>
          <w:sz w:val="28"/>
          <w:szCs w:val="28"/>
          <w:highlight w:val="none"/>
          <w:lang w:val="en-US" w:eastAsia="zh-CN"/>
        </w:rPr>
        <w:t>的法定代表人，现委托</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i/>
          <w:iCs/>
          <w:sz w:val="28"/>
          <w:szCs w:val="28"/>
          <w:highlight w:val="none"/>
          <w:u w:val="single"/>
          <w:lang w:val="en-US" w:eastAsia="zh-CN"/>
        </w:rPr>
        <w:t xml:space="preserve">姓名  </w:t>
      </w:r>
      <w:r>
        <w:rPr>
          <w:rFonts w:hint="eastAsia" w:ascii="宋体" w:hAnsi="宋体" w:eastAsia="宋体" w:cs="宋体"/>
          <w:sz w:val="28"/>
          <w:szCs w:val="28"/>
          <w:highlight w:val="none"/>
          <w:lang w:val="en-US" w:eastAsia="zh-CN"/>
        </w:rPr>
        <w:t>以我方的名义参加贵方</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项目采购活动，并代表我方全权办理上述项目的投标、开标、响应文件澄清、签约等一切具体事务和签署相关文件。</w:t>
      </w:r>
    </w:p>
    <w:p w14:paraId="460561AA">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我方对被授权人的签名事项负全部责任。</w:t>
      </w:r>
    </w:p>
    <w:p w14:paraId="3923E0A3">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6BB8A219">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被授权人无转委托权，特此委托。</w:t>
      </w:r>
    </w:p>
    <w:p w14:paraId="01AD2333">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投标人名称</w:t>
      </w:r>
      <w:r>
        <w:rPr>
          <w:rFonts w:hint="eastAsia" w:ascii="宋体" w:hAnsi="宋体" w:eastAsia="宋体" w:cs="宋体"/>
          <w:sz w:val="28"/>
          <w:szCs w:val="28"/>
          <w:highlight w:val="none"/>
          <w:u w:val="none"/>
          <w:lang w:val="en-US" w:eastAsia="zh-CN"/>
        </w:rPr>
        <w:t>：</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（公章）</w:t>
      </w:r>
    </w:p>
    <w:p w14:paraId="71EB75A7">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法定代表人：</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（签字或法人章）</w:t>
      </w:r>
    </w:p>
    <w:p w14:paraId="25BCD9EA">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法定代表人授权代表：</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（签字）</w:t>
      </w:r>
    </w:p>
    <w:p w14:paraId="7A778275">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u w:val="single"/>
          <w:lang w:val="en-US" w:eastAsia="zh-CN"/>
        </w:rPr>
      </w:pPr>
      <w:r>
        <w:rPr>
          <w:rFonts w:hint="eastAsia" w:ascii="宋体" w:hAnsi="宋体" w:eastAsia="宋体" w:cs="宋体"/>
          <w:sz w:val="28"/>
          <w:szCs w:val="28"/>
          <w:highlight w:val="none"/>
          <w:lang w:val="en-US" w:eastAsia="zh-CN"/>
        </w:rPr>
        <w:t xml:space="preserve">法定代表人授权代表联系电话（手机）：              </w:t>
      </w:r>
    </w:p>
    <w:tbl>
      <w:tblPr>
        <w:tblStyle w:val="14"/>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5283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835" w:hRule="atLeast"/>
        </w:trPr>
        <w:tc>
          <w:tcPr>
            <w:tcW w:w="4484" w:type="dxa"/>
            <w:vAlign w:val="center"/>
          </w:tcPr>
          <w:p w14:paraId="5E42472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法定代表人身份证（正面）</w:t>
            </w:r>
          </w:p>
        </w:tc>
        <w:tc>
          <w:tcPr>
            <w:tcW w:w="4485" w:type="dxa"/>
            <w:gridSpan w:val="2"/>
            <w:vAlign w:val="center"/>
          </w:tcPr>
          <w:p w14:paraId="294BC36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法定代表人身份证（反面）</w:t>
            </w:r>
          </w:p>
        </w:tc>
      </w:tr>
      <w:tr w14:paraId="7293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4491" w:type="dxa"/>
            <w:gridSpan w:val="2"/>
            <w:vAlign w:val="center"/>
          </w:tcPr>
          <w:p w14:paraId="6470913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法定代表人授权代表身份证（正面）</w:t>
            </w:r>
          </w:p>
        </w:tc>
        <w:tc>
          <w:tcPr>
            <w:tcW w:w="4492" w:type="dxa"/>
            <w:gridSpan w:val="2"/>
            <w:vAlign w:val="center"/>
          </w:tcPr>
          <w:p w14:paraId="47D4126D">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法定代表人授权代表身份证（反面）</w:t>
            </w:r>
          </w:p>
        </w:tc>
      </w:tr>
    </w:tbl>
    <w:p w14:paraId="5263916C">
      <w:pPr>
        <w:pStyle w:val="6"/>
        <w:spacing w:line="360" w:lineRule="auto"/>
        <w:jc w:val="center"/>
        <w:rPr>
          <w:rFonts w:hint="eastAsia" w:ascii="宋体" w:hAnsi="宋体" w:eastAsia="宋体" w:cs="宋体"/>
          <w:b w:val="0"/>
          <w:bCs/>
          <w:snapToGrid w:val="0"/>
          <w:kern w:val="0"/>
          <w:sz w:val="28"/>
          <w:szCs w:val="28"/>
          <w:highlight w:val="none"/>
          <w:lang w:val="en-US" w:eastAsia="zh-CN"/>
        </w:rPr>
        <w:sectPr>
          <w:pgSz w:w="11906" w:h="16838"/>
          <w:pgMar w:top="1134" w:right="1587" w:bottom="1134" w:left="1587" w:header="851" w:footer="992" w:gutter="0"/>
          <w:cols w:space="425" w:num="1"/>
          <w:docGrid w:type="lines" w:linePitch="312" w:charSpace="0"/>
        </w:sectPr>
      </w:pPr>
    </w:p>
    <w:p w14:paraId="0F5D27E2">
      <w:pPr>
        <w:pStyle w:val="6"/>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四、投标承诺函</w:t>
      </w:r>
    </w:p>
    <w:p w14:paraId="0B78A1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eastAsia="仿宋_GB2312" w:hAnsiTheme="minorHAnsi" w:cstheme="minorBidi"/>
          <w:sz w:val="32"/>
          <w:szCs w:val="32"/>
          <w:lang w:val="en-US" w:eastAsia="zh-CN"/>
        </w:rPr>
      </w:pPr>
    </w:p>
    <w:p w14:paraId="2CD15554">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u w:val="single"/>
          <w:lang w:val="en-US" w:eastAsia="zh-CN"/>
        </w:rPr>
        <w:t xml:space="preserve">（采购人）                  </w:t>
      </w:r>
      <w:r>
        <w:rPr>
          <w:rFonts w:hint="eastAsia" w:ascii="宋体" w:hAnsi="宋体" w:eastAsia="宋体" w:cs="宋体"/>
          <w:sz w:val="28"/>
          <w:szCs w:val="28"/>
          <w:highlight w:val="none"/>
          <w:lang w:val="en-US" w:eastAsia="zh-CN"/>
        </w:rPr>
        <w:t>：</w:t>
      </w:r>
    </w:p>
    <w:p w14:paraId="7299F5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经研究，我方自愿参与贵方</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年</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月</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日</w:t>
      </w:r>
      <w:r>
        <w:rPr>
          <w:rFonts w:hint="eastAsia" w:ascii="宋体" w:hAnsi="宋体" w:eastAsia="宋体" w:cs="宋体"/>
          <w:sz w:val="28"/>
          <w:szCs w:val="28"/>
          <w:highlight w:val="none"/>
          <w:u w:val="single"/>
          <w:lang w:val="en-US" w:eastAsia="zh-CN"/>
        </w:rPr>
        <w:t xml:space="preserve">     （项目名称）      </w:t>
      </w:r>
      <w:r>
        <w:rPr>
          <w:rFonts w:hint="eastAsia" w:ascii="宋体" w:hAnsi="宋体" w:eastAsia="宋体" w:cs="宋体"/>
          <w:sz w:val="28"/>
          <w:szCs w:val="28"/>
          <w:highlight w:val="none"/>
          <w:lang w:val="en-US" w:eastAsia="zh-CN"/>
        </w:rPr>
        <w:t>的采购，将严格遵守相关法律法规规定，并无条件地遵守本次采购活动各项规定。我们郑重承诺：我方如果在本次投标活动中有下列情形之一的，愿接受政府采购监督管理部门给予相关处罚并承诺依法承担相关的经济赔偿责任和法律责任。</w:t>
      </w:r>
    </w:p>
    <w:p w14:paraId="107F9C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一、在投标有效期内撤销投标文件；</w:t>
      </w:r>
    </w:p>
    <w:p w14:paraId="75C1E5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二、在投标文件中提供虚假材料；</w:t>
      </w:r>
    </w:p>
    <w:p w14:paraId="2145C5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三、除因不可抗力或招标文件认可的情形以外，中标后不与采购人签订合同；</w:t>
      </w:r>
    </w:p>
    <w:p w14:paraId="1B185C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四、与采购人、其他投标人恶意串通；</w:t>
      </w:r>
    </w:p>
    <w:p w14:paraId="074A68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五、法律法规及本招标文件规定的其他严重违法行为。</w:t>
      </w:r>
    </w:p>
    <w:p w14:paraId="7F66B2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p>
    <w:p w14:paraId="089529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p>
    <w:p w14:paraId="7C27E5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791" w:leftChars="1672" w:hanging="280" w:hangingChars="1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投标人名称（公章）：　　　　</w:t>
      </w:r>
    </w:p>
    <w:p w14:paraId="6E5D99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791" w:leftChars="1672" w:hanging="280" w:hangingChars="1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日　  期：      年    月    日</w:t>
      </w:r>
    </w:p>
    <w:p w14:paraId="76A3121D">
      <w:pP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br w:type="page"/>
      </w:r>
    </w:p>
    <w:p w14:paraId="248169B9">
      <w:pPr>
        <w:pStyle w:val="6"/>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五、公司资料</w:t>
      </w:r>
    </w:p>
    <w:p w14:paraId="76317B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0F052A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1.营业执照；</w:t>
      </w:r>
    </w:p>
    <w:p w14:paraId="243045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2.询比文件中供应商资格要求的资料；</w:t>
      </w:r>
    </w:p>
    <w:p w14:paraId="2ED284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3.技术方案；</w:t>
      </w:r>
    </w:p>
    <w:p w14:paraId="1062AA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4.业绩及人员配备情况。</w:t>
      </w:r>
    </w:p>
    <w:p w14:paraId="5B6EE4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（注：响应文件中提供的各种资料及证明文件复印件需加盖公章，不得缺少、伪造、涂改，否则有可能被评审小组视为无效资料，并按国家有关规定进行处理。）</w:t>
      </w:r>
    </w:p>
    <w:p w14:paraId="64B20CD8">
      <w:pP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br w:type="page"/>
      </w:r>
    </w:p>
    <w:p w14:paraId="2E5E0414">
      <w:pPr>
        <w:pStyle w:val="6"/>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六、廉洁承诺书（一）</w:t>
      </w:r>
    </w:p>
    <w:p w14:paraId="3A59D70D">
      <w:pPr>
        <w:pStyle w:val="6"/>
        <w:spacing w:line="360" w:lineRule="auto"/>
        <w:jc w:val="center"/>
        <w:rPr>
          <w:rFonts w:hint="default" w:ascii="黑体" w:hAnsi="黑体" w:eastAsia="黑体" w:cs="黑体"/>
          <w:b w:val="0"/>
          <w:bCs/>
          <w:snapToGrid w:val="0"/>
          <w:kern w:val="0"/>
          <w:sz w:val="32"/>
          <w:szCs w:val="32"/>
          <w:highlight w:val="none"/>
          <w:lang w:val="en-US" w:eastAsia="zh-CN"/>
        </w:rPr>
      </w:pPr>
    </w:p>
    <w:p w14:paraId="7688B83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u w:val="single"/>
          <w:lang w:val="en-US" w:eastAsia="zh-CN"/>
        </w:rPr>
        <w:t xml:space="preserve">（采购人）            </w:t>
      </w:r>
      <w:r>
        <w:rPr>
          <w:rFonts w:hint="eastAsia" w:ascii="宋体" w:hAnsi="宋体" w:eastAsia="宋体" w:cs="宋体"/>
          <w:sz w:val="28"/>
          <w:szCs w:val="28"/>
          <w:lang w:val="en-US" w:eastAsia="zh-CN"/>
        </w:rPr>
        <w:t>：</w:t>
      </w:r>
    </w:p>
    <w:p w14:paraId="0F50807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为维护公平竞争的市场环境，确保经济活动的廉洁性、合法性和透明度，防止任何形式的不正当交易及腐败行为，我单位作为投标人，郑重承诺如下：</w:t>
      </w:r>
    </w:p>
    <w:p w14:paraId="46D9E88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1.严格遵守国家及地方关于招投标、市场竞争的相关法律法规，不使用不正当手段妨碍、排挤相关投标单位或串通投标。</w:t>
      </w:r>
    </w:p>
    <w:p w14:paraId="454D86F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2.不以任何形式(包括但不限于现金、礼品、有价证券回扣、佣金、提供旅游、娱乐活动等)向招标人员、评标专家或其他利害关系方进行贿赂或给予不正当利益。</w:t>
      </w:r>
    </w:p>
    <w:p w14:paraId="7ACB080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3.不进行任何可能影响招标公平、公正的活动或尝试干预评标过程。</w:t>
      </w:r>
    </w:p>
    <w:p w14:paraId="57D4D0B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如违反上述承诺，我单位愿意接受包括但不限于取消投标资格、中标无效、列入不良行为记录名单等，给招标单位造成损失的，依法承担赔偿责任。</w:t>
      </w:r>
    </w:p>
    <w:p w14:paraId="1533B01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特此承诺。</w:t>
      </w:r>
    </w:p>
    <w:p w14:paraId="19D5AD4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p>
    <w:p w14:paraId="69E2077C">
      <w:pPr>
        <w:keepNext w:val="0"/>
        <w:keepLines w:val="0"/>
        <w:pageBreakBefore w:val="0"/>
        <w:widowControl w:val="0"/>
        <w:kinsoku/>
        <w:wordWrap/>
        <w:overflowPunct/>
        <w:topLinePunct w:val="0"/>
        <w:autoSpaceDE/>
        <w:autoSpaceDN/>
        <w:bidi w:val="0"/>
        <w:adjustRightInd/>
        <w:snapToGrid/>
        <w:spacing w:line="560" w:lineRule="exact"/>
        <w:ind w:firstLine="3360" w:firstLineChars="1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承诺人：（盖章）  </w:t>
      </w:r>
    </w:p>
    <w:p w14:paraId="2CB874C8">
      <w:pPr>
        <w:keepNext w:val="0"/>
        <w:keepLines w:val="0"/>
        <w:pageBreakBefore w:val="0"/>
        <w:widowControl w:val="0"/>
        <w:kinsoku/>
        <w:wordWrap/>
        <w:overflowPunct/>
        <w:topLinePunct w:val="0"/>
        <w:autoSpaceDE/>
        <w:autoSpaceDN/>
        <w:bidi w:val="0"/>
        <w:adjustRightInd/>
        <w:snapToGrid/>
        <w:spacing w:line="560" w:lineRule="exact"/>
        <w:ind w:firstLine="3360" w:firstLineChars="1200"/>
        <w:jc w:val="both"/>
        <w:textAlignment w:val="auto"/>
        <w:rPr>
          <w:rFonts w:hint="eastAsia" w:ascii="黑体" w:hAnsi="黑体" w:eastAsia="黑体" w:cs="黑体"/>
          <w:b w:val="0"/>
          <w:bCs/>
          <w:snapToGrid w:val="0"/>
          <w:kern w:val="0"/>
          <w:sz w:val="32"/>
          <w:szCs w:val="32"/>
          <w:highlight w:val="none"/>
          <w:lang w:val="en-US" w:eastAsia="zh-CN"/>
        </w:rPr>
      </w:pPr>
      <w:r>
        <w:rPr>
          <w:rFonts w:hint="eastAsia" w:ascii="宋体" w:hAnsi="宋体" w:eastAsia="宋体" w:cs="宋体"/>
          <w:sz w:val="28"/>
          <w:szCs w:val="28"/>
          <w:lang w:val="en-US" w:eastAsia="zh-CN"/>
        </w:rPr>
        <w:t>日期：</w:t>
      </w:r>
      <w:r>
        <w:rPr>
          <w:rFonts w:hint="eastAsia" w:ascii="黑体" w:hAnsi="黑体" w:eastAsia="黑体" w:cs="黑体"/>
          <w:b w:val="0"/>
          <w:bCs/>
          <w:snapToGrid w:val="0"/>
          <w:kern w:val="0"/>
          <w:sz w:val="32"/>
          <w:szCs w:val="32"/>
          <w:highlight w:val="none"/>
          <w:lang w:val="en-US" w:eastAsia="zh-CN"/>
        </w:rPr>
        <w:br w:type="page"/>
      </w:r>
    </w:p>
    <w:p w14:paraId="73409179">
      <w:pPr>
        <w:pStyle w:val="6"/>
        <w:spacing w:line="360" w:lineRule="auto"/>
        <w:jc w:val="center"/>
        <w:rPr>
          <w:rFonts w:hint="default"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六、依法合规代理项目承诺书（二）</w:t>
      </w:r>
    </w:p>
    <w:p w14:paraId="44F9497C">
      <w:pPr>
        <w:jc w:val="left"/>
        <w:rPr>
          <w:rFonts w:hint="eastAsia" w:ascii="宋体" w:hAnsi="宋体" w:eastAsia="宋体" w:cs="宋体"/>
          <w:sz w:val="28"/>
          <w:szCs w:val="28"/>
          <w:u w:val="single"/>
          <w:lang w:val="en-US" w:eastAsia="zh-CN"/>
        </w:rPr>
      </w:pPr>
    </w:p>
    <w:p w14:paraId="6C62AFFF">
      <w:pPr>
        <w:jc w:val="left"/>
        <w:rPr>
          <w:rFonts w:hint="eastAsia" w:ascii="宋体" w:hAnsi="宋体" w:eastAsia="宋体" w:cs="宋体"/>
          <w:sz w:val="28"/>
          <w:szCs w:val="28"/>
          <w:lang w:val="en-US" w:eastAsia="zh-CN"/>
        </w:rPr>
      </w:pPr>
      <w:r>
        <w:rPr>
          <w:rFonts w:hint="eastAsia" w:ascii="宋体" w:hAnsi="宋体" w:eastAsia="宋体" w:cs="宋体"/>
          <w:sz w:val="28"/>
          <w:szCs w:val="28"/>
          <w:u w:val="single"/>
          <w:lang w:val="en-US" w:eastAsia="zh-CN"/>
        </w:rPr>
        <w:t xml:space="preserve">（采购人）            </w:t>
      </w:r>
      <w:r>
        <w:rPr>
          <w:rFonts w:hint="eastAsia" w:ascii="宋体" w:hAnsi="宋体" w:eastAsia="宋体" w:cs="宋体"/>
          <w:sz w:val="28"/>
          <w:szCs w:val="28"/>
          <w:lang w:val="en-US" w:eastAsia="zh-CN"/>
        </w:rPr>
        <w:t>：</w:t>
      </w:r>
    </w:p>
    <w:p w14:paraId="6E5FF05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我公司承诺：按投标报价所报费用代理</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项目招标，并承担代理该项目过程中发生的超出上述金额以外的费用，包括但不限于文件编制费、人员劳务费、评标专家服务费、评标过程餐费、报批交通费等。</w:t>
      </w:r>
    </w:p>
    <w:p w14:paraId="1D2A21D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服务内容包括但不限于以下工作：拟订招标方案、办理招标手续报批、编制招标文件、发布招标公告、组织现场踏勘答疑、组织开标评标、协助定标、编制招投标情况书面报告、按时发放中标通知书、草拟工程合同及处理投标人提出的异议、协助招标人解决招标过程中出现的其他问题等。</w:t>
      </w:r>
    </w:p>
    <w:p w14:paraId="6137BA1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我公司将依法合规代理该项目的招投标服务，为该项目提供优质、高效、高质量的代理服务，保证不额外收费、不违反法律法规。</w:t>
      </w:r>
    </w:p>
    <w:p w14:paraId="1E8AA10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若违反上述承诺内容，我公司将承担相应的法律责任（如暂停个人机构和个人职业、媒体曝光、上传信用中国记入不良记录等）和赔偿经济损失。</w:t>
      </w:r>
    </w:p>
    <w:p w14:paraId="0E396EB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lang w:val="en-US" w:eastAsia="zh-CN"/>
        </w:rPr>
      </w:pPr>
    </w:p>
    <w:p w14:paraId="09666E79">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承诺人：  （盖章）          </w:t>
      </w:r>
    </w:p>
    <w:p w14:paraId="56E390A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日期： </w:t>
      </w:r>
    </w:p>
    <w:p w14:paraId="6200B5C7">
      <w:pP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br w:type="page"/>
      </w:r>
    </w:p>
    <w:p w14:paraId="15D699F9">
      <w:pPr>
        <w:pStyle w:val="6"/>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七、其它资料（若有）</w:t>
      </w:r>
    </w:p>
    <w:p w14:paraId="42928E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624CC3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【除询比文件规定外，投标人认为需要提交的其它证明材料或资料加盖投标人单位公章后应在此项下提交，没有可不填】</w:t>
      </w: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5A3E052-7FD8-4BBD-B99D-27919962D83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F65B641-CDC1-4321-A158-1C46B35D9B11}"/>
  </w:font>
  <w:font w:name="仿宋_GB2312">
    <w:panose1 w:val="02010609030101010101"/>
    <w:charset w:val="86"/>
    <w:family w:val="auto"/>
    <w:pitch w:val="default"/>
    <w:sig w:usb0="00000001" w:usb1="080E0000" w:usb2="00000000" w:usb3="00000000" w:csb0="00040000" w:csb1="00000000"/>
    <w:embedRegular r:id="rId3" w:fontKey="{CB86670C-3726-46FD-9B4A-EEECA7EE4F27}"/>
  </w:font>
  <w:font w:name="方正书宋简体">
    <w:panose1 w:val="02000000000000000000"/>
    <w:charset w:val="86"/>
    <w:family w:val="auto"/>
    <w:pitch w:val="default"/>
    <w:sig w:usb0="A00002BF" w:usb1="184F6CFA" w:usb2="00000012" w:usb3="00000000" w:csb0="00040001" w:csb1="00000000"/>
    <w:embedRegular r:id="rId4" w:fontKey="{11AFDE48-AA90-4D94-B851-DC4AD75E5F83}"/>
  </w:font>
  <w:font w:name="方正小标宋简体">
    <w:panose1 w:val="03000509000000000000"/>
    <w:charset w:val="86"/>
    <w:family w:val="auto"/>
    <w:pitch w:val="default"/>
    <w:sig w:usb0="00000001" w:usb1="080E0000" w:usb2="00000000" w:usb3="00000000" w:csb0="00040000" w:csb1="00000000"/>
    <w:embedRegular r:id="rId5" w:fontKey="{40F49D6C-0DFC-4F01-9C71-4C2A878482C8}"/>
  </w:font>
  <w:font w:name="微软雅黑">
    <w:panose1 w:val="020B0503020204020204"/>
    <w:charset w:val="86"/>
    <w:family w:val="swiss"/>
    <w:pitch w:val="default"/>
    <w:sig w:usb0="80000287" w:usb1="2ACF3C50" w:usb2="00000016" w:usb3="00000000" w:csb0="0004001F" w:csb1="00000000"/>
    <w:embedRegular r:id="rId6" w:fontKey="{13D68AF6-309B-4A77-A400-2CCF3C5EC5AA}"/>
  </w:font>
  <w:font w:name="仿宋">
    <w:panose1 w:val="02010609060101010101"/>
    <w:charset w:val="86"/>
    <w:family w:val="auto"/>
    <w:pitch w:val="default"/>
    <w:sig w:usb0="800002BF" w:usb1="38CF7CFA" w:usb2="00000016" w:usb3="00000000" w:csb0="00040001" w:csb1="00000000"/>
    <w:embedRegular r:id="rId7" w:fontKey="{A04F2510-965D-4F2D-B6D8-7CB935A0F5B2}"/>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52A4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836A7">
                          <w:pPr>
                            <w:pStyle w:val="7"/>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D836A7">
                    <w:pPr>
                      <w:pStyle w:val="7"/>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5757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FDC8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87FDC8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E4766F"/>
    <w:rsid w:val="00704336"/>
    <w:rsid w:val="022D245A"/>
    <w:rsid w:val="023A4BFB"/>
    <w:rsid w:val="03B60333"/>
    <w:rsid w:val="03E4704A"/>
    <w:rsid w:val="04311D7B"/>
    <w:rsid w:val="04E33A5F"/>
    <w:rsid w:val="053E7D2E"/>
    <w:rsid w:val="08AA4CD9"/>
    <w:rsid w:val="08E4766F"/>
    <w:rsid w:val="099F1422"/>
    <w:rsid w:val="0B9B55D6"/>
    <w:rsid w:val="0E3776C4"/>
    <w:rsid w:val="0FDC19E8"/>
    <w:rsid w:val="10FF6E3B"/>
    <w:rsid w:val="121865DB"/>
    <w:rsid w:val="1569651B"/>
    <w:rsid w:val="1B9735D8"/>
    <w:rsid w:val="1F923E71"/>
    <w:rsid w:val="20141DB5"/>
    <w:rsid w:val="2185505E"/>
    <w:rsid w:val="22671F9E"/>
    <w:rsid w:val="239B187C"/>
    <w:rsid w:val="23CE2152"/>
    <w:rsid w:val="242023D2"/>
    <w:rsid w:val="25256ED0"/>
    <w:rsid w:val="27787DF0"/>
    <w:rsid w:val="28221B0A"/>
    <w:rsid w:val="28BD1316"/>
    <w:rsid w:val="29C67F0D"/>
    <w:rsid w:val="29D137E8"/>
    <w:rsid w:val="2A863293"/>
    <w:rsid w:val="2AB033FD"/>
    <w:rsid w:val="2ABF1702"/>
    <w:rsid w:val="2C5B1F28"/>
    <w:rsid w:val="2E913546"/>
    <w:rsid w:val="2F4A3E20"/>
    <w:rsid w:val="30B76275"/>
    <w:rsid w:val="32A0714D"/>
    <w:rsid w:val="332C1A8F"/>
    <w:rsid w:val="33501744"/>
    <w:rsid w:val="34DE4EC9"/>
    <w:rsid w:val="367207C6"/>
    <w:rsid w:val="37EA43F2"/>
    <w:rsid w:val="38064FA4"/>
    <w:rsid w:val="392576AC"/>
    <w:rsid w:val="3B0C25E7"/>
    <w:rsid w:val="3CB159AF"/>
    <w:rsid w:val="3E723A22"/>
    <w:rsid w:val="3FB3156E"/>
    <w:rsid w:val="40257AEB"/>
    <w:rsid w:val="41BF069E"/>
    <w:rsid w:val="424B3CDF"/>
    <w:rsid w:val="46506E72"/>
    <w:rsid w:val="46A17B56"/>
    <w:rsid w:val="477A0183"/>
    <w:rsid w:val="4936242A"/>
    <w:rsid w:val="4A7B35D0"/>
    <w:rsid w:val="4B577F0F"/>
    <w:rsid w:val="4C43011D"/>
    <w:rsid w:val="4EA01857"/>
    <w:rsid w:val="5010240B"/>
    <w:rsid w:val="56382375"/>
    <w:rsid w:val="58FC4F69"/>
    <w:rsid w:val="5967369D"/>
    <w:rsid w:val="596811C3"/>
    <w:rsid w:val="5A296BA4"/>
    <w:rsid w:val="5B15669F"/>
    <w:rsid w:val="5CC9362F"/>
    <w:rsid w:val="603E50D6"/>
    <w:rsid w:val="61355E2F"/>
    <w:rsid w:val="62E40881"/>
    <w:rsid w:val="637F336D"/>
    <w:rsid w:val="63B8004A"/>
    <w:rsid w:val="65501D46"/>
    <w:rsid w:val="66236B9E"/>
    <w:rsid w:val="682664D1"/>
    <w:rsid w:val="696C0215"/>
    <w:rsid w:val="6B901CD8"/>
    <w:rsid w:val="6DB6210A"/>
    <w:rsid w:val="6E7C3ECE"/>
    <w:rsid w:val="6F1B671C"/>
    <w:rsid w:val="6F4144FC"/>
    <w:rsid w:val="703B76C8"/>
    <w:rsid w:val="70447E3C"/>
    <w:rsid w:val="70687184"/>
    <w:rsid w:val="70AC6B88"/>
    <w:rsid w:val="711F3BA7"/>
    <w:rsid w:val="72220F73"/>
    <w:rsid w:val="72B34E05"/>
    <w:rsid w:val="73165394"/>
    <w:rsid w:val="7365447D"/>
    <w:rsid w:val="75A803E5"/>
    <w:rsid w:val="75BA1D62"/>
    <w:rsid w:val="75C970D2"/>
    <w:rsid w:val="75F419BD"/>
    <w:rsid w:val="768D3BBF"/>
    <w:rsid w:val="772128FF"/>
    <w:rsid w:val="7770280F"/>
    <w:rsid w:val="79DA6B04"/>
    <w:rsid w:val="79DC2E94"/>
    <w:rsid w:val="7AC027B5"/>
    <w:rsid w:val="7BA313A6"/>
    <w:rsid w:val="7C833A9B"/>
    <w:rsid w:val="7D0932A6"/>
    <w:rsid w:val="7F767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5">
    <w:name w:val="Default Paragraph Font"/>
    <w:semiHidden/>
    <w:qFormat/>
    <w:uiPriority w:val="0"/>
    <w:rPr>
      <w:rFonts w:ascii="Calibri" w:hAnsi="Calibri" w:eastAsia="仿宋_GB2312"/>
      <w:sz w:val="32"/>
    </w:rPr>
  </w:style>
  <w:style w:type="table" w:default="1" w:styleId="14">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jc w:val="center"/>
    </w:pPr>
    <w:rPr>
      <w:rFonts w:ascii="Times New Roman" w:hAnsi="Times New Roman" w:eastAsia="黑体" w:cs="Times New Roman"/>
      <w:sz w:val="36"/>
      <w:szCs w:val="20"/>
    </w:rPr>
  </w:style>
  <w:style w:type="paragraph" w:styleId="4">
    <w:name w:val="Body Text 2"/>
    <w:basedOn w:val="1"/>
    <w:qFormat/>
    <w:uiPriority w:val="0"/>
    <w:pPr>
      <w:spacing w:line="480" w:lineRule="auto"/>
    </w:pPr>
    <w:rPr>
      <w:rFonts w:ascii="Times New Roman" w:hAnsi="Times New Roman" w:eastAsia="宋体" w:cs="Times New Roman"/>
    </w:rPr>
  </w:style>
  <w:style w:type="paragraph" w:styleId="5">
    <w:name w:val="Body Text Indent"/>
    <w:basedOn w:val="1"/>
    <w:qFormat/>
    <w:uiPriority w:val="0"/>
    <w:pPr>
      <w:spacing w:after="120"/>
      <w:ind w:left="420" w:leftChars="200"/>
    </w:pPr>
  </w:style>
  <w:style w:type="paragraph" w:styleId="6">
    <w:name w:val="Plain Text"/>
    <w:basedOn w:val="1"/>
    <w:qFormat/>
    <w:uiPriority w:val="0"/>
    <w:rPr>
      <w:sz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envelope return"/>
    <w:basedOn w:val="1"/>
    <w:qFormat/>
    <w:uiPriority w:val="0"/>
    <w:pPr>
      <w:widowControl w:val="0"/>
      <w:snapToGrid w:val="0"/>
      <w:jc w:val="both"/>
    </w:pPr>
    <w:rPr>
      <w:rFonts w:ascii="Arial" w:hAnsi="Arial" w:eastAsia="宋体" w:cs="Times New Roman"/>
      <w:kern w:val="2"/>
      <w:sz w:val="21"/>
      <w:szCs w:val="22"/>
      <w:lang w:val="en-US" w:eastAsia="zh-CN" w:bidi="ar-SA"/>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12">
    <w:name w:val="Body Text First Indent"/>
    <w:basedOn w:val="3"/>
    <w:next w:val="13"/>
    <w:qFormat/>
    <w:uiPriority w:val="0"/>
    <w:pPr>
      <w:ind w:firstLine="420" w:firstLineChars="100"/>
    </w:pPr>
    <w:rPr>
      <w:rFonts w:ascii="宋体" w:hAnsi="Times New Roman" w:eastAsia="宋体" w:cs="Times New Roman"/>
      <w:kern w:val="0"/>
      <w:sz w:val="34"/>
      <w:szCs w:val="20"/>
    </w:rPr>
  </w:style>
  <w:style w:type="paragraph" w:styleId="13">
    <w:name w:val="Body Text First Indent 2"/>
    <w:basedOn w:val="5"/>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paragraph" w:customStyle="1" w:styleId="16">
    <w:name w:val="__正文"/>
    <w:basedOn w:val="1"/>
    <w:qFormat/>
    <w:uiPriority w:val="0"/>
    <w:pPr>
      <w:spacing w:line="480" w:lineRule="exact"/>
      <w:ind w:firstLine="200"/>
    </w:pPr>
    <w:rPr>
      <w:rFonts w:cs="Times New Roman"/>
      <w:kern w:val="0"/>
    </w:rPr>
  </w:style>
  <w:style w:type="paragraph" w:customStyle="1" w:styleId="17">
    <w:name w:val="Body Text First Indent"/>
    <w:basedOn w:val="3"/>
    <w:qFormat/>
    <w:uiPriority w:val="0"/>
    <w:pPr>
      <w:adjustRightInd w:val="0"/>
      <w:spacing w:line="312" w:lineRule="atLeast"/>
      <w:ind w:firstLine="420"/>
      <w:textAlignment w:val="baseline"/>
    </w:pPr>
    <w:rPr>
      <w:kern w:val="0"/>
      <w:szCs w:val="24"/>
    </w:rPr>
  </w:style>
  <w:style w:type="paragraph" w:customStyle="1" w:styleId="18">
    <w:name w:val="Body text|1"/>
    <w:basedOn w:val="1"/>
    <w:qFormat/>
    <w:uiPriority w:val="0"/>
    <w:pPr>
      <w:keepNext w:val="0"/>
      <w:keepLines w:val="0"/>
      <w:widowControl w:val="0"/>
      <w:suppressLineNumbers w:val="0"/>
      <w:spacing w:before="0" w:beforeAutospacing="0" w:after="0" w:afterAutospacing="0" w:line="420" w:lineRule="auto"/>
      <w:ind w:left="0" w:right="0" w:firstLine="400"/>
      <w:jc w:val="left"/>
    </w:pPr>
    <w:rPr>
      <w:rFonts w:hint="eastAsia" w:ascii="宋体" w:hAnsi="宋体" w:eastAsia="宋体" w:cs="宋体"/>
      <w:color w:val="000000"/>
      <w:spacing w:val="0"/>
      <w:w w:val="100"/>
      <w:kern w:val="0"/>
      <w:sz w:val="22"/>
      <w:szCs w:val="22"/>
      <w:lang w:val="en-US" w:eastAsia="zh-CN" w:bidi="ar"/>
    </w:rPr>
  </w:style>
  <w:style w:type="paragraph" w:customStyle="1" w:styleId="19">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3979</Words>
  <Characters>4157</Characters>
  <Lines>0</Lines>
  <Paragraphs>0</Paragraphs>
  <TotalTime>33</TotalTime>
  <ScaleCrop>false</ScaleCrop>
  <LinksUpToDate>false</LinksUpToDate>
  <CharactersWithSpaces>4541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2025-10-17T00:22:00Z</dcterms:created>
  <dc:creator>小雨</dc:creator>
  <cp:lastModifiedBy>ha_kwa</cp:lastModifiedBy>
  <cp:lastPrinted>2026-10-20T01:59:00Z</cp:lastPrinted>
  <dcterms:modified xsi:type="dcterms:W3CDTF">2026-10-26T07:15:51Z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7B56DF7C7CA745CDB9F750BC2F0FE3E4_13</vt:lpwstr>
  </property>
  <property fmtid="{D5CDD505-2E9C-101B-9397-08002B2CF9AE}" pid="4" name="KSOTemplateDocerSaveRecord">
    <vt:lpwstr>eyJoZGlkIjoiOThmZDNlY2YyOWJmZDZlYzA2ZDNmMzZkNzg4YWQ4NzAiLCJ1c2VySWQiOiI5MTE0NDY3NzgifQ==</vt:lpwstr>
  </property>
</Properties>
</file>